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1680" w:firstLineChars="600"/>
        <w:rPr>
          <w:rFonts w:ascii="微软雅黑" w:hAnsi="微软雅黑" w:eastAsia="微软雅黑" w:cs="微软雅黑"/>
          <w:i w:val="0"/>
          <w:iCs w:val="0"/>
          <w:caps w:val="0"/>
          <w:color w:val="171A1D"/>
          <w:spacing w:val="0"/>
          <w:sz w:val="28"/>
          <w:szCs w:val="28"/>
          <w:shd w:val="clear" w:fill="FFFFFF"/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171A1D"/>
          <w:spacing w:val="0"/>
          <w:sz w:val="28"/>
          <w:szCs w:val="28"/>
          <w:shd w:val="clear" w:fill="FFFFFF"/>
        </w:rPr>
        <w:t>北海街道北海村经济合作社营业房出租项目</w:t>
      </w:r>
    </w:p>
    <w:p>
      <w:pPr>
        <w:ind w:firstLine="3920" w:firstLineChars="1400"/>
        <w:rPr>
          <w:rFonts w:ascii="微软雅黑" w:hAnsi="微软雅黑" w:eastAsia="微软雅黑" w:cs="微软雅黑"/>
          <w:i w:val="0"/>
          <w:iCs w:val="0"/>
          <w:caps w:val="0"/>
          <w:color w:val="171A1D"/>
          <w:spacing w:val="0"/>
          <w:sz w:val="28"/>
          <w:szCs w:val="28"/>
          <w:shd w:val="clear" w:fill="FFFFFF"/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171A1D"/>
          <w:spacing w:val="0"/>
          <w:sz w:val="28"/>
          <w:szCs w:val="28"/>
          <w:shd w:val="clear" w:fill="FFFFFF"/>
        </w:rPr>
        <w:t>中标公告</w:t>
      </w:r>
    </w:p>
    <w:p>
      <w:pPr>
        <w:bidi w:val="0"/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北海街道北海村股份经济合作社营业房出租项目，于2023年5月4日上午9时30分正，在北海街道4楼会议室公开竞价，按竞价文件规定的评价办法中标，该标1的坐落在运河人家大池坊44至45号营业房，现拟确定张加仁为中标人，底价：130666.00元/年，中标价为148888.00元/年。</w:t>
      </w:r>
      <w:r>
        <w:rPr>
          <w:rFonts w:hint="eastAsia"/>
          <w:sz w:val="28"/>
          <w:szCs w:val="28"/>
        </w:rPr>
        <w:br w:type="textWrapping"/>
      </w:r>
      <w:r>
        <w:rPr>
          <w:rFonts w:hint="eastAsia"/>
          <w:sz w:val="28"/>
          <w:szCs w:val="28"/>
          <w:lang w:val="en-US" w:eastAsia="zh-CN"/>
        </w:rPr>
        <w:t xml:space="preserve">    </w:t>
      </w:r>
      <w:r>
        <w:rPr>
          <w:rFonts w:hint="eastAsia"/>
          <w:sz w:val="28"/>
          <w:szCs w:val="28"/>
        </w:rPr>
        <w:t>公示时间：2023年5月5日至2023年5月8日</w:t>
      </w:r>
      <w:r>
        <w:rPr>
          <w:rFonts w:hint="eastAsia"/>
          <w:sz w:val="28"/>
          <w:szCs w:val="28"/>
        </w:rPr>
        <w:br w:type="textWrapping"/>
      </w:r>
      <w:r>
        <w:rPr>
          <w:rFonts w:hint="eastAsia"/>
          <w:sz w:val="28"/>
          <w:szCs w:val="28"/>
          <w:lang w:val="en-US" w:eastAsia="zh-CN"/>
        </w:rPr>
        <w:t xml:space="preserve">                                                 </w:t>
      </w:r>
    </w:p>
    <w:p>
      <w:pPr>
        <w:bidi w:val="0"/>
        <w:ind w:firstLine="4200" w:firstLineChars="15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北海街道北海村股份经济合作社</w:t>
      </w:r>
    </w:p>
    <w:p>
      <w:pPr>
        <w:bidi w:val="0"/>
        <w:ind w:firstLine="5600" w:firstLineChars="2000"/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2023年5月4日</w:t>
      </w:r>
      <w:bookmarkStart w:id="0" w:name="_GoBack"/>
      <w:bookmarkEnd w:id="0"/>
      <w:r>
        <w:rPr>
          <w:rFonts w:hint="eastAsia"/>
          <w:sz w:val="28"/>
          <w:szCs w:val="28"/>
        </w:rPr>
        <w:br w:type="textWrapping"/>
      </w:r>
      <w:r>
        <w:rPr>
          <w:rFonts w:hint="eastAsia"/>
          <w:sz w:val="28"/>
          <w:szCs w:val="28"/>
          <w:lang w:val="en-US" w:eastAsia="zh-CN"/>
        </w:rPr>
        <w:t xml:space="preserve">                                                                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F428D3"/>
    <w:rsid w:val="0EF42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2023-05-04T06:22:00Z</dcterms:created>
  <dc:creator>Administrator</dc:creator>
  <cp:lastModifiedBy>Administrator</cp:lastModifiedBy>
  <dcterms:modified xsi:type="dcterms:W3CDTF">2023-05-04T06:25:56Z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9C2A14ADC6564F849D60DE8E156B163B</vt:lpwstr>
  </property>
</Properties>
</file>