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竞 价 公 告</w:t>
      </w:r>
    </w:p>
    <w:p>
      <w:pPr>
        <w:snapToGrid w:val="0"/>
        <w:spacing w:line="360" w:lineRule="auto"/>
        <w:ind w:left="0" w:leftChars="0" w:firstLine="638" w:firstLineChars="228"/>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经有关部门批准，</w:t>
      </w:r>
      <w:r>
        <w:rPr>
          <w:rFonts w:hint="eastAsia" w:ascii="仿宋_GB2312" w:hAnsi="仿宋_GB2312" w:eastAsia="仿宋_GB2312" w:cs="仿宋_GB2312"/>
          <w:sz w:val="28"/>
          <w:szCs w:val="28"/>
          <w:u w:val="single"/>
        </w:rPr>
        <w:t>北海街道北海村股份经济合作社营业房</w:t>
      </w:r>
      <w:r>
        <w:rPr>
          <w:rFonts w:hint="default" w:ascii="仿宋_GB2312" w:hAnsi="仿宋_GB2312" w:eastAsia="仿宋_GB2312" w:cs="仿宋_GB2312"/>
          <w:sz w:val="28"/>
          <w:szCs w:val="28"/>
          <w:u w:val="single"/>
          <w:woUserID w:val="1"/>
        </w:rPr>
        <w:t>及</w:t>
      </w:r>
      <w:bookmarkStart w:id="2" w:name="_GoBack"/>
      <w:bookmarkEnd w:id="2"/>
      <w:r>
        <w:rPr>
          <w:rFonts w:hint="default" w:ascii="仿宋_GB2312" w:hAnsi="仿宋_GB2312" w:eastAsia="仿宋_GB2312" w:cs="仿宋_GB2312"/>
          <w:sz w:val="28"/>
          <w:szCs w:val="28"/>
          <w:u w:val="single"/>
          <w:woUserID w:val="1"/>
        </w:rPr>
        <w:t>办公用房</w:t>
      </w:r>
      <w:r>
        <w:rPr>
          <w:rFonts w:hint="eastAsia" w:ascii="仿宋_GB2312" w:hAnsi="仿宋_GB2312" w:eastAsia="仿宋_GB2312" w:cs="仿宋_GB2312"/>
          <w:sz w:val="28"/>
          <w:szCs w:val="28"/>
          <w:u w:val="single"/>
        </w:rPr>
        <w:t xml:space="preserve">出租项目 </w:t>
      </w:r>
      <w:r>
        <w:rPr>
          <w:rFonts w:hint="eastAsia" w:ascii="仿宋_GB2312" w:hAnsi="仿宋_GB2312" w:eastAsia="仿宋_GB2312" w:cs="仿宋_GB2312"/>
          <w:sz w:val="28"/>
          <w:szCs w:val="28"/>
        </w:rPr>
        <w:t>决定采用明标暗投方式出租。现将有关事宜敬告各位竞价人，请认真阅读竞价须知，并遵守有关规定。</w:t>
      </w:r>
    </w:p>
    <w:p>
      <w:pPr>
        <w:pStyle w:val="5"/>
        <w:widowControl/>
        <w:snapToGrid w:val="0"/>
        <w:spacing w:line="360" w:lineRule="auto"/>
        <w:ind w:left="0" w:leftChars="0" w:firstLine="639" w:firstLineChars="228"/>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一、竞价项目</w:t>
      </w:r>
    </w:p>
    <w:tbl>
      <w:tblPr>
        <w:tblStyle w:val="6"/>
        <w:tblW w:w="9432" w:type="dxa"/>
        <w:jc w:val="center"/>
        <w:tblInd w:w="0" w:type="dxa"/>
        <w:tblLayout w:type="fixed"/>
        <w:tblCellMar>
          <w:top w:w="0" w:type="dxa"/>
          <w:left w:w="108" w:type="dxa"/>
          <w:bottom w:w="0" w:type="dxa"/>
          <w:right w:w="108" w:type="dxa"/>
        </w:tblCellMar>
      </w:tblPr>
      <w:tblGrid>
        <w:gridCol w:w="909"/>
        <w:gridCol w:w="4076"/>
        <w:gridCol w:w="1713"/>
        <w:gridCol w:w="2734"/>
      </w:tblGrid>
      <w:tr>
        <w:tblPrEx>
          <w:tblLayout w:type="fixed"/>
          <w:tblCellMar>
            <w:top w:w="0" w:type="dxa"/>
            <w:left w:w="108" w:type="dxa"/>
            <w:bottom w:w="0" w:type="dxa"/>
            <w:right w:w="108" w:type="dxa"/>
          </w:tblCellMar>
        </w:tblPrEx>
        <w:trPr>
          <w:trHeight w:val="979"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序号</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标的名称</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保证金（万元）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面积（平方米）</w:t>
            </w:r>
          </w:p>
        </w:tc>
      </w:tr>
      <w:tr>
        <w:tblPrEx>
          <w:tblLayout w:type="fixed"/>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运河人家大池坊40至45号二楼办公用房及45号一楼（部分）营业房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约353.6平方米</w:t>
            </w:r>
          </w:p>
        </w:tc>
      </w:tr>
    </w:tbl>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该标1坐落于运河人家大池坊40号至45号二楼办公用房，建筑面积约</w:t>
      </w:r>
      <w:r>
        <w:rPr>
          <w:rFonts w:hint="eastAsia" w:ascii="仿宋_GB2312" w:hAnsi="仿宋_GB2312" w:eastAsia="仿宋_GB2312" w:cs="仿宋_GB2312"/>
          <w:sz w:val="28"/>
          <w:szCs w:val="28"/>
          <w:u w:val="single"/>
        </w:rPr>
        <w:t xml:space="preserve"> 308左右</w:t>
      </w:r>
      <w:r>
        <w:rPr>
          <w:rFonts w:hint="eastAsia" w:ascii="仿宋_GB2312" w:hAnsi="仿宋_GB2312" w:eastAsia="仿宋_GB2312" w:cs="仿宋_GB2312"/>
          <w:sz w:val="28"/>
          <w:szCs w:val="28"/>
        </w:rPr>
        <w:t>平方米，45号一楼（部分）营业房，建筑面积约45.6平方米，只限于办公，并保持环境整洁。承租年限：</w:t>
      </w:r>
      <w:r>
        <w:rPr>
          <w:rFonts w:hint="eastAsia" w:ascii="仿宋_GB2312" w:hAnsi="仿宋_GB2312" w:eastAsia="仿宋_GB2312" w:cs="仿宋_GB2312"/>
          <w:sz w:val="28"/>
          <w:szCs w:val="28"/>
          <w:u w:val="single"/>
        </w:rPr>
        <w:t>2023</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9</w:t>
      </w:r>
      <w:r>
        <w:rPr>
          <w:rFonts w:hint="eastAsia" w:ascii="仿宋_GB2312" w:hAnsi="仿宋_GB2312" w:eastAsia="仿宋_GB2312" w:cs="仿宋_GB2312"/>
          <w:sz w:val="28"/>
          <w:szCs w:val="28"/>
        </w:rPr>
        <w:t>月至</w:t>
      </w:r>
      <w:r>
        <w:rPr>
          <w:rFonts w:hint="eastAsia" w:ascii="仿宋_GB2312" w:hAnsi="仿宋_GB2312" w:eastAsia="仿宋_GB2312" w:cs="仿宋_GB2312"/>
          <w:sz w:val="28"/>
          <w:szCs w:val="28"/>
          <w:u w:val="single"/>
        </w:rPr>
        <w:t>2026</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9</w:t>
      </w:r>
      <w:r>
        <w:rPr>
          <w:rFonts w:hint="eastAsia" w:ascii="仿宋_GB2312" w:hAnsi="仿宋_GB2312" w:eastAsia="仿宋_GB2312" w:cs="仿宋_GB2312"/>
          <w:sz w:val="28"/>
          <w:szCs w:val="28"/>
        </w:rPr>
        <w:t>月，底价：</w:t>
      </w:r>
      <w:r>
        <w:rPr>
          <w:rFonts w:hint="eastAsia" w:ascii="仿宋_GB2312" w:hAnsi="仿宋_GB2312" w:eastAsia="仿宋_GB2312" w:cs="仿宋_GB2312"/>
          <w:sz w:val="28"/>
          <w:szCs w:val="28"/>
          <w:u w:val="single"/>
        </w:rPr>
        <w:t>95808.00元</w:t>
      </w:r>
      <w:r>
        <w:rPr>
          <w:rFonts w:hint="eastAsia" w:ascii="仿宋_GB2312" w:hAnsi="仿宋_GB2312" w:eastAsia="仿宋_GB2312" w:cs="仿宋_GB2312"/>
          <w:sz w:val="28"/>
          <w:szCs w:val="28"/>
        </w:rPr>
        <w:t>/年，价高者得。</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p>
    <w:p>
      <w:pPr>
        <w:pStyle w:val="5"/>
        <w:widowControl/>
        <w:snapToGrid w:val="0"/>
        <w:spacing w:line="360" w:lineRule="auto"/>
        <w:ind w:left="0" w:leftChars="0" w:firstLine="639" w:firstLineChars="228"/>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二、现场踏勘时间及联系人</w:t>
      </w:r>
    </w:p>
    <w:p>
      <w:pPr>
        <w:pStyle w:val="5"/>
        <w:widowControl/>
        <w:snapToGrid w:val="0"/>
        <w:spacing w:line="360" w:lineRule="auto"/>
        <w:ind w:left="0" w:leftChars="0" w:firstLine="639" w:firstLineChars="228"/>
        <w:rPr>
          <w:rFonts w:hint="eastAsia" w:ascii="仿宋_GB2312" w:hAnsi="仿宋_GB2312" w:eastAsia="仿宋_GB2312" w:cs="仿宋_GB2312"/>
          <w:b/>
          <w:sz w:val="28"/>
          <w:szCs w:val="28"/>
        </w:rPr>
      </w:pPr>
      <w:bookmarkStart w:id="0" w:name="OLE_LINK1"/>
      <w:bookmarkStart w:id="1" w:name="OLE_LINK2"/>
      <w:r>
        <w:rPr>
          <w:rFonts w:hint="eastAsia" w:ascii="仿宋_GB2312" w:hAnsi="仿宋_GB2312" w:eastAsia="仿宋_GB2312" w:cs="仿宋_GB2312"/>
          <w:b/>
          <w:sz w:val="28"/>
          <w:szCs w:val="28"/>
        </w:rPr>
        <w:t>现场</w:t>
      </w:r>
      <w:bookmarkEnd w:id="0"/>
      <w:bookmarkEnd w:id="1"/>
      <w:r>
        <w:rPr>
          <w:rFonts w:hint="eastAsia" w:ascii="仿宋_GB2312" w:hAnsi="仿宋_GB2312" w:eastAsia="仿宋_GB2312" w:cs="仿宋_GB2312"/>
          <w:b/>
          <w:sz w:val="28"/>
          <w:szCs w:val="28"/>
        </w:rPr>
        <w:t>踏勘时间：公告之日起到现场踏勘。</w:t>
      </w:r>
    </w:p>
    <w:p>
      <w:pPr>
        <w:pStyle w:val="5"/>
        <w:widowControl/>
        <w:snapToGrid w:val="0"/>
        <w:spacing w:line="360" w:lineRule="auto"/>
        <w:ind w:left="0" w:leftChars="0" w:firstLine="639" w:firstLineChars="228"/>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现场踏勘联系人：陆先生，电话；13567531322</w:t>
      </w:r>
    </w:p>
    <w:p>
      <w:pPr>
        <w:pStyle w:val="5"/>
        <w:widowControl/>
        <w:snapToGrid w:val="0"/>
        <w:spacing w:line="360" w:lineRule="auto"/>
        <w:ind w:left="0" w:leftChars="0" w:firstLine="639" w:firstLineChars="228"/>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三、报名时间及有关要求</w:t>
      </w:r>
    </w:p>
    <w:p>
      <w:pPr>
        <w:pStyle w:val="5"/>
        <w:widowControl/>
        <w:snapToGrid w:val="0"/>
        <w:spacing w:line="360" w:lineRule="auto"/>
        <w:ind w:left="0" w:leftChars="0" w:firstLine="639" w:firstLineChars="228"/>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报名时间：2023年</w:t>
      </w:r>
      <w:r>
        <w:rPr>
          <w:rFonts w:hint="eastAsia" w:ascii="仿宋_GB2312" w:hAnsi="仿宋_GB2312" w:eastAsia="仿宋_GB2312" w:cs="仿宋_GB2312"/>
          <w:b/>
          <w:sz w:val="28"/>
          <w:szCs w:val="28"/>
          <w:u w:val="single"/>
        </w:rPr>
        <w:t xml:space="preserve"> 8 </w:t>
      </w:r>
      <w:r>
        <w:rPr>
          <w:rFonts w:hint="eastAsia" w:ascii="仿宋_GB2312" w:hAnsi="仿宋_GB2312" w:eastAsia="仿宋_GB2312" w:cs="仿宋_GB2312"/>
          <w:b/>
          <w:sz w:val="28"/>
          <w:szCs w:val="28"/>
        </w:rPr>
        <w:t>月</w:t>
      </w:r>
      <w:r>
        <w:rPr>
          <w:rFonts w:hint="eastAsia" w:ascii="仿宋_GB2312" w:hAnsi="仿宋_GB2312" w:eastAsia="仿宋_GB2312" w:cs="仿宋_GB2312"/>
          <w:b/>
          <w:sz w:val="28"/>
          <w:szCs w:val="28"/>
          <w:u w:val="single"/>
        </w:rPr>
        <w:t xml:space="preserve"> 28</w:t>
      </w:r>
      <w:r>
        <w:rPr>
          <w:rFonts w:hint="eastAsia" w:ascii="仿宋_GB2312" w:hAnsi="仿宋_GB2312" w:eastAsia="仿宋_GB2312" w:cs="仿宋_GB2312"/>
          <w:b/>
          <w:sz w:val="28"/>
          <w:szCs w:val="28"/>
        </w:rPr>
        <w:t>日至2023年8 月</w:t>
      </w:r>
      <w:r>
        <w:rPr>
          <w:rFonts w:hint="eastAsia" w:ascii="仿宋_GB2312" w:hAnsi="仿宋_GB2312" w:eastAsia="仿宋_GB2312" w:cs="仿宋_GB2312"/>
          <w:b/>
          <w:sz w:val="28"/>
          <w:szCs w:val="28"/>
          <w:u w:val="single"/>
        </w:rPr>
        <w:t>29</w:t>
      </w:r>
      <w:r>
        <w:rPr>
          <w:rFonts w:hint="eastAsia" w:ascii="仿宋_GB2312" w:hAnsi="仿宋_GB2312" w:eastAsia="仿宋_GB2312" w:cs="仿宋_GB2312"/>
          <w:b/>
          <w:sz w:val="28"/>
          <w:szCs w:val="28"/>
        </w:rPr>
        <w:t>日（上午8点 30分至11点下午14点至16点）节假日不报名。</w:t>
      </w:r>
    </w:p>
    <w:p>
      <w:pPr>
        <w:pStyle w:val="5"/>
        <w:widowControl/>
        <w:snapToGrid w:val="0"/>
        <w:spacing w:line="360" w:lineRule="auto"/>
        <w:ind w:left="0" w:leftChars="0" w:firstLine="639" w:firstLineChars="228"/>
        <w:rPr>
          <w:rFonts w:hint="eastAsia" w:ascii="仿宋_GB2312" w:hAnsi="仿宋_GB2312" w:eastAsia="仿宋_GB2312" w:cs="仿宋_GB2312"/>
          <w:sz w:val="28"/>
          <w:szCs w:val="28"/>
          <w:lang w:eastAsia="zh-CN"/>
        </w:rPr>
      </w:pPr>
      <w:r>
        <w:rPr>
          <w:rFonts w:hint="eastAsia" w:ascii="仿宋_GB2312" w:hAnsi="仿宋_GB2312" w:eastAsia="仿宋_GB2312" w:cs="仿宋_GB2312"/>
          <w:b/>
          <w:sz w:val="28"/>
          <w:szCs w:val="28"/>
        </w:rPr>
        <w:t>报名地此 ；运河人家大池坊26幢3楼北海村办公室，陆先生。报名时请随带身份证。同时缴纳报名费共计30000.00元整，招标完成后未中招的退还报名费(不计息).</w:t>
      </w:r>
      <w:r>
        <w:rPr>
          <w:rFonts w:hint="eastAsia" w:ascii="仿宋_GB2312" w:hAnsi="仿宋_GB2312" w:eastAsia="仿宋_GB2312" w:cs="仿宋_GB2312"/>
          <w:sz w:val="28"/>
          <w:szCs w:val="28"/>
        </w:rPr>
        <w:t xml:space="preserve"> 中标的转租房押金</w:t>
      </w:r>
      <w:r>
        <w:rPr>
          <w:rFonts w:hint="eastAsia" w:ascii="仿宋_GB2312" w:hAnsi="仿宋_GB2312" w:eastAsia="仿宋_GB2312" w:cs="仿宋_GB2312"/>
          <w:sz w:val="28"/>
          <w:szCs w:val="28"/>
          <w:lang w:eastAsia="zh-CN"/>
        </w:rPr>
        <w:t>总计壹万</w:t>
      </w:r>
      <w:r>
        <w:rPr>
          <w:rFonts w:hint="eastAsia" w:ascii="仿宋_GB2312" w:hAnsi="仿宋_GB2312" w:eastAsia="仿宋_GB2312" w:cs="仿宋_GB2312"/>
          <w:sz w:val="28"/>
          <w:szCs w:val="28"/>
        </w:rPr>
        <w:t>元</w:t>
      </w:r>
      <w:r>
        <w:rPr>
          <w:rFonts w:hint="eastAsia" w:ascii="仿宋_GB2312" w:hAnsi="仿宋_GB2312" w:eastAsia="仿宋_GB2312" w:cs="仿宋_GB2312"/>
          <w:sz w:val="28"/>
          <w:szCs w:val="28"/>
          <w:lang w:eastAsia="zh-CN"/>
        </w:rPr>
        <w:t>。</w:t>
      </w:r>
    </w:p>
    <w:p>
      <w:pPr>
        <w:pStyle w:val="5"/>
        <w:widowControl/>
        <w:snapToGrid w:val="0"/>
        <w:spacing w:line="360" w:lineRule="auto"/>
        <w:ind w:left="0" w:leftChars="0" w:firstLine="639" w:firstLineChars="228"/>
        <w:rPr>
          <w:rFonts w:hint="eastAsia" w:ascii="仿宋_GB2312" w:hAnsi="仿宋_GB2312" w:eastAsia="仿宋_GB2312" w:cs="仿宋_GB2312"/>
          <w:b/>
          <w:sz w:val="28"/>
          <w:szCs w:val="28"/>
        </w:rPr>
      </w:pP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报名对象的基本条件:中华人民共和国境内外的具备完全民事行为能力的自然人、法人和其他组织，除法律、法规另有规定外，均可申请参加。报名时, 需提交以下资料:</w:t>
      </w:r>
    </w:p>
    <w:p>
      <w:pPr>
        <w:pStyle w:val="5"/>
        <w:widowControl/>
        <w:numPr>
          <w:ilvl w:val="0"/>
          <w:numId w:val="1"/>
        </w:num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自然人报名须提供本人有效身份证原件及复印件；</w:t>
      </w:r>
    </w:p>
    <w:p>
      <w:pPr>
        <w:pStyle w:val="5"/>
        <w:widowControl/>
        <w:numPr>
          <w:ilvl w:val="0"/>
          <w:numId w:val="1"/>
        </w:num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企业法人须提供企业营业执照副本原件及复印件、 法定代表人身份证原件及复印件(复印件均需加盖公章)；</w:t>
      </w:r>
    </w:p>
    <w:p>
      <w:pPr>
        <w:pStyle w:val="5"/>
        <w:widowControl/>
        <w:numPr>
          <w:ilvl w:val="0"/>
          <w:numId w:val="1"/>
        </w:num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委托报名的: 还须提供授权委托书及其他委托代理人身份证原件及身份证原件及复印件；</w:t>
      </w:r>
    </w:p>
    <w:p>
      <w:pPr>
        <w:pStyle w:val="5"/>
        <w:widowControl/>
        <w:numPr>
          <w:ilvl w:val="0"/>
          <w:numId w:val="1"/>
        </w:num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竞价保证金单子；</w:t>
      </w:r>
    </w:p>
    <w:p>
      <w:pPr>
        <w:pStyle w:val="5"/>
        <w:widowControl/>
        <w:numPr>
          <w:ilvl w:val="0"/>
          <w:numId w:val="1"/>
        </w:num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具体内容详见本次竞价活动的竞价文件；</w:t>
      </w:r>
    </w:p>
    <w:p>
      <w:pPr>
        <w:pStyle w:val="5"/>
        <w:widowControl/>
        <w:numPr>
          <w:ilvl w:val="0"/>
          <w:numId w:val="1"/>
        </w:num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竞价人应在规定时间内办理报名手续, 逾期不再受理。</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四.竞价程序不接受电话、邮寄、 口头等方式报名或竞价。</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 开标</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本次竞价活动定于</w:t>
      </w:r>
      <w:r>
        <w:rPr>
          <w:rFonts w:hint="eastAsia" w:ascii="仿宋_GB2312" w:hAnsi="仿宋_GB2312" w:eastAsia="仿宋_GB2312" w:cs="仿宋_GB2312"/>
          <w:sz w:val="28"/>
          <w:szCs w:val="28"/>
          <w:u w:val="single"/>
        </w:rPr>
        <w:t>2023年 9月1日上午9:30</w:t>
      </w:r>
      <w:r>
        <w:rPr>
          <w:rFonts w:hint="eastAsia" w:ascii="仿宋_GB2312" w:hAnsi="仿宋_GB2312" w:eastAsia="仿宋_GB2312" w:cs="仿宋_GB2312"/>
          <w:sz w:val="28"/>
          <w:szCs w:val="28"/>
        </w:rPr>
        <w:t>时在绍兴市越城区北海街道A楼四楼会议室开标, 请所有竞价人准时参加, 逾时视为自动弃权.</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 竞标地点和竞标方式</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竞标地点: 绍兴市越城区北海街道A楼四楼会议室.</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竞标方式: 本次竞价为明标暗投, 密封递价一次性报价竞投， 价高者得，但如果原租者需要仍由原租者优先(原租者不用竞投)。</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3.租金支付一年一付, 先付后用</w:t>
      </w:r>
    </w:p>
    <w:p>
      <w:pPr>
        <w:pStyle w:val="5"/>
        <w:widowControl/>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4.签订合同: 中标人需在中标公示结束后15日之内签订合同付清租费. 逾期不签订的视为违约. 没收竞价报名费作为违约金. 如投下不来签订合同的要负法律责任，并赔偿经济损失。</w:t>
      </w:r>
    </w:p>
    <w:p>
      <w:p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申请人对竞价出让文件有疑问的，可以书面或者口头方式向</w:t>
      </w:r>
      <w:r>
        <w:rPr>
          <w:rFonts w:hint="eastAsia" w:ascii="仿宋_GB2312" w:hAnsi="仿宋_GB2312" w:eastAsia="仿宋_GB2312" w:cs="仿宋_GB2312"/>
          <w:sz w:val="28"/>
          <w:szCs w:val="28"/>
          <w:u w:val="single"/>
        </w:rPr>
        <w:t>北海街道北海村股份经济合作社</w:t>
      </w:r>
      <w:r>
        <w:rPr>
          <w:rFonts w:hint="eastAsia" w:ascii="仿宋_GB2312" w:hAnsi="仿宋_GB2312" w:eastAsia="仿宋_GB2312" w:cs="仿宋_GB2312"/>
          <w:sz w:val="28"/>
          <w:szCs w:val="28"/>
        </w:rPr>
        <w:t>咨询。</w:t>
      </w:r>
    </w:p>
    <w:p>
      <w:p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（三）竞价人必须认真阅读竞价文件及国家有关法律、法规，要全面、准确地理解其内容，并按竞价文件的要求填写竞价报价单。如有疑问，可以在竞价开始前用书面或口头方式向</w:t>
      </w:r>
      <w:r>
        <w:rPr>
          <w:rFonts w:hint="eastAsia" w:ascii="仿宋_GB2312" w:hAnsi="仿宋_GB2312" w:eastAsia="仿宋_GB2312" w:cs="仿宋_GB2312"/>
          <w:sz w:val="28"/>
          <w:szCs w:val="28"/>
          <w:u w:val="single"/>
        </w:rPr>
        <w:t>北海街道北海村股份经济合作社</w:t>
      </w:r>
      <w:r>
        <w:rPr>
          <w:rFonts w:hint="eastAsia" w:ascii="仿宋_GB2312" w:hAnsi="仿宋_GB2312" w:eastAsia="仿宋_GB2312" w:cs="仿宋_GB2312"/>
          <w:sz w:val="28"/>
          <w:szCs w:val="28"/>
        </w:rPr>
        <w:t>咨询。</w:t>
      </w:r>
    </w:p>
    <w:p>
      <w:p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（四）参加竞价、开标活动的人员，应遵守现场的纪律，服从管理人员的管理。</w:t>
      </w:r>
    </w:p>
    <w:p>
      <w:p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（五）在竞价开始前，情况如有变动，</w:t>
      </w:r>
      <w:r>
        <w:rPr>
          <w:rFonts w:hint="eastAsia" w:ascii="仿宋_GB2312" w:hAnsi="仿宋_GB2312" w:eastAsia="仿宋_GB2312" w:cs="仿宋_GB2312"/>
          <w:sz w:val="28"/>
          <w:szCs w:val="28"/>
          <w:u w:val="single"/>
        </w:rPr>
        <w:t>北海街道北海村股份经济合作社</w:t>
      </w:r>
      <w:r>
        <w:rPr>
          <w:rFonts w:hint="eastAsia" w:ascii="仿宋_GB2312" w:hAnsi="仿宋_GB2312" w:eastAsia="仿宋_GB2312" w:cs="仿宋_GB2312"/>
          <w:sz w:val="28"/>
          <w:szCs w:val="28"/>
        </w:rPr>
        <w:t>将通过报纸或其它形式提前告知。</w:t>
      </w:r>
      <w:r>
        <w:rPr>
          <w:rFonts w:hint="eastAsia" w:ascii="仿宋_GB2312" w:hAnsi="仿宋_GB2312" w:eastAsia="仿宋_GB2312" w:cs="仿宋_GB2312"/>
          <w:sz w:val="28"/>
          <w:szCs w:val="28"/>
          <w:u w:val="single"/>
        </w:rPr>
        <w:t>北海街道北海村股份经济合作社</w:t>
      </w:r>
      <w:r>
        <w:rPr>
          <w:rFonts w:hint="eastAsia" w:ascii="仿宋_GB2312" w:hAnsi="仿宋_GB2312" w:eastAsia="仿宋_GB2312" w:cs="仿宋_GB2312"/>
          <w:sz w:val="28"/>
          <w:szCs w:val="28"/>
        </w:rPr>
        <w:t>发出的补充公告或通知，与本《竞价须知》具有同等效力。</w:t>
      </w:r>
    </w:p>
    <w:p>
      <w:pPr>
        <w:snapToGrid w:val="0"/>
        <w:spacing w:line="360" w:lineRule="auto"/>
        <w:ind w:left="0" w:leftChars="0" w:firstLine="638" w:firstLineChars="22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（六）北海街道北海村股份经济合作社对本《竞价文件》有解释权。其它未尽事宜由</w:t>
      </w:r>
      <w:r>
        <w:rPr>
          <w:rFonts w:hint="eastAsia" w:ascii="仿宋_GB2312" w:hAnsi="仿宋_GB2312" w:eastAsia="仿宋_GB2312" w:cs="仿宋_GB2312"/>
          <w:sz w:val="28"/>
          <w:szCs w:val="28"/>
          <w:u w:val="single"/>
        </w:rPr>
        <w:t>北海街道北海村股份经济合作社</w:t>
      </w:r>
      <w:r>
        <w:rPr>
          <w:rFonts w:hint="eastAsia" w:ascii="仿宋_GB2312" w:hAnsi="仿宋_GB2312" w:eastAsia="仿宋_GB2312" w:cs="仿宋_GB2312"/>
          <w:sz w:val="28"/>
          <w:szCs w:val="28"/>
        </w:rPr>
        <w:t>负责答复。</w:t>
      </w:r>
    </w:p>
    <w:p>
      <w:pPr>
        <w:snapToGrid w:val="0"/>
        <w:spacing w:line="360" w:lineRule="auto"/>
        <w:ind w:left="0" w:leftChars="0" w:firstLine="638" w:firstLineChars="228"/>
        <w:rPr>
          <w:rFonts w:hint="eastAsia" w:ascii="仿宋_GB2312" w:hAnsi="仿宋_GB2312" w:eastAsia="仿宋_GB2312" w:cs="仿宋_GB2312"/>
          <w:sz w:val="28"/>
          <w:szCs w:val="28"/>
        </w:rPr>
      </w:pPr>
    </w:p>
    <w:p>
      <w:pPr>
        <w:snapToGrid w:val="0"/>
        <w:spacing w:line="360" w:lineRule="auto"/>
        <w:ind w:left="0" w:leftChars="0" w:firstLine="638" w:firstLineChars="228"/>
        <w:rPr>
          <w:rFonts w:hint="eastAsia" w:ascii="仿宋_GB2312" w:hAnsi="仿宋_GB2312" w:eastAsia="仿宋_GB2312" w:cs="仿宋_GB2312"/>
          <w:sz w:val="28"/>
          <w:szCs w:val="28"/>
        </w:rPr>
      </w:pPr>
    </w:p>
    <w:p>
      <w:pPr>
        <w:snapToGrid w:val="0"/>
        <w:spacing w:line="360" w:lineRule="auto"/>
        <w:ind w:left="0" w:leftChars="0" w:firstLine="638" w:firstLineChars="228"/>
        <w:jc w:val="righ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北海街道北海村股份经济合作社</w:t>
      </w:r>
    </w:p>
    <w:p>
      <w:pPr>
        <w:snapToGrid w:val="0"/>
        <w:spacing w:line="360" w:lineRule="auto"/>
        <w:ind w:left="0" w:leftChars="0" w:firstLine="638" w:firstLineChars="228"/>
        <w:jc w:val="right"/>
        <w:rPr>
          <w:rFonts w:hint="eastAsia" w:ascii="仿宋_GB2312" w:hAnsi="仿宋_GB2312" w:eastAsia="仿宋_GB2312" w:cs="仿宋_GB2312"/>
          <w:bCs/>
          <w:kern w:val="0"/>
          <w:sz w:val="28"/>
          <w:szCs w:val="28"/>
        </w:rPr>
      </w:pPr>
      <w:r>
        <w:rPr>
          <w:rFonts w:hint="eastAsia" w:ascii="仿宋_GB2312" w:hAnsi="仿宋_GB2312" w:eastAsia="仿宋_GB2312" w:cs="仿宋_GB2312"/>
          <w:kern w:val="0"/>
          <w:sz w:val="28"/>
          <w:szCs w:val="28"/>
        </w:rPr>
        <w:t>2023年8月2</w:t>
      </w:r>
      <w:r>
        <w:rPr>
          <w:rFonts w:hint="eastAsia" w:ascii="仿宋_GB2312" w:hAnsi="仿宋_GB2312" w:eastAsia="仿宋_GB2312" w:cs="仿宋_GB2312"/>
          <w:kern w:val="0"/>
          <w:sz w:val="28"/>
          <w:szCs w:val="28"/>
          <w:lang w:val="en-US" w:eastAsia="zh-CN"/>
        </w:rPr>
        <w:t>5</w:t>
      </w:r>
      <w:r>
        <w:rPr>
          <w:rFonts w:hint="eastAsia" w:ascii="仿宋_GB2312" w:hAnsi="仿宋_GB2312" w:eastAsia="仿宋_GB2312" w:cs="仿宋_GB2312"/>
          <w:kern w:val="0"/>
          <w:sz w:val="28"/>
          <w:szCs w:val="28"/>
        </w:rPr>
        <w:t>日</w:t>
      </w:r>
    </w:p>
    <w:p>
      <w:pPr>
        <w:snapToGrid w:val="0"/>
        <w:spacing w:line="360" w:lineRule="auto"/>
        <w:ind w:left="0" w:leftChars="0" w:firstLine="547" w:firstLineChars="228"/>
        <w:rPr>
          <w:rFonts w:ascii="黑体" w:hAnsi="黑体" w:eastAsia="黑体"/>
          <w:sz w:val="24"/>
          <w:szCs w:val="24"/>
        </w:rPr>
      </w:pPr>
    </w:p>
    <w:p>
      <w:pPr>
        <w:snapToGrid w:val="0"/>
        <w:spacing w:line="360" w:lineRule="auto"/>
        <w:jc w:val="right"/>
        <w:rPr>
          <w:rFonts w:eastAsia="仿宋_GB2312"/>
          <w:sz w:val="28"/>
          <w:szCs w:val="28"/>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00000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2010601030101010101"/>
    <w:charset w:val="86"/>
    <w:family w:val="auto"/>
    <w:pitch w:val="default"/>
    <w:sig w:usb0="00000000" w:usb1="00000000" w:usb2="00000000" w:usb3="00000000" w:csb0="00040000" w:csb1="00000000"/>
  </w:font>
  <w:font w:name="仿宋_GB2312">
    <w:altName w:val="汉仪仿宋KW"/>
    <w:panose1 w:val="02010609030101010101"/>
    <w:charset w:val="86"/>
    <w:family w:val="modern"/>
    <w:pitch w:val="default"/>
    <w:sig w:usb0="00000000" w:usb1="00000000" w:usb2="00000000" w:usb3="00000000" w:csb0="00040000" w:csb1="00000000"/>
  </w:font>
  <w:font w:name="汉仪仿宋KW">
    <w:panose1 w:val="00020600040101010101"/>
    <w:charset w:val="86"/>
    <w:family w:val="auto"/>
    <w:pitch w:val="default"/>
    <w:sig w:usb0="A00002BF" w:usb1="18EF7CFA" w:usb2="00000016"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8DD"/>
    <w:rsid w:val="000E6AED"/>
    <w:rsid w:val="00111F05"/>
    <w:rsid w:val="00123A8D"/>
    <w:rsid w:val="00125D80"/>
    <w:rsid w:val="00132EFA"/>
    <w:rsid w:val="00163E17"/>
    <w:rsid w:val="00192A51"/>
    <w:rsid w:val="001B0A57"/>
    <w:rsid w:val="001C78FE"/>
    <w:rsid w:val="001D486A"/>
    <w:rsid w:val="001F7443"/>
    <w:rsid w:val="002033B8"/>
    <w:rsid w:val="0022197A"/>
    <w:rsid w:val="00232C3B"/>
    <w:rsid w:val="00234670"/>
    <w:rsid w:val="00240B45"/>
    <w:rsid w:val="002445B0"/>
    <w:rsid w:val="00255EDA"/>
    <w:rsid w:val="00265A29"/>
    <w:rsid w:val="00274C55"/>
    <w:rsid w:val="00275927"/>
    <w:rsid w:val="00295DE4"/>
    <w:rsid w:val="002A57A5"/>
    <w:rsid w:val="002B25B5"/>
    <w:rsid w:val="002B4ED4"/>
    <w:rsid w:val="002D0F84"/>
    <w:rsid w:val="00330A88"/>
    <w:rsid w:val="003310BF"/>
    <w:rsid w:val="003340E1"/>
    <w:rsid w:val="00365B56"/>
    <w:rsid w:val="00383024"/>
    <w:rsid w:val="0039569F"/>
    <w:rsid w:val="003A1685"/>
    <w:rsid w:val="003A33DC"/>
    <w:rsid w:val="003A7D9A"/>
    <w:rsid w:val="003A7E8F"/>
    <w:rsid w:val="003D720E"/>
    <w:rsid w:val="003F7B52"/>
    <w:rsid w:val="00453BAD"/>
    <w:rsid w:val="00484DD0"/>
    <w:rsid w:val="00485E17"/>
    <w:rsid w:val="004B5237"/>
    <w:rsid w:val="004B6E42"/>
    <w:rsid w:val="004E45F3"/>
    <w:rsid w:val="004E48BE"/>
    <w:rsid w:val="00505A3B"/>
    <w:rsid w:val="005112DA"/>
    <w:rsid w:val="00512A35"/>
    <w:rsid w:val="00515587"/>
    <w:rsid w:val="005157E5"/>
    <w:rsid w:val="005250F4"/>
    <w:rsid w:val="0053213C"/>
    <w:rsid w:val="00537CB8"/>
    <w:rsid w:val="0057506B"/>
    <w:rsid w:val="005805DB"/>
    <w:rsid w:val="005A0735"/>
    <w:rsid w:val="005A68A4"/>
    <w:rsid w:val="005B5BA4"/>
    <w:rsid w:val="005D00C2"/>
    <w:rsid w:val="005E02C3"/>
    <w:rsid w:val="0061045C"/>
    <w:rsid w:val="00621D49"/>
    <w:rsid w:val="006365EB"/>
    <w:rsid w:val="006435DF"/>
    <w:rsid w:val="006605C1"/>
    <w:rsid w:val="0069035D"/>
    <w:rsid w:val="006B0D84"/>
    <w:rsid w:val="006B141B"/>
    <w:rsid w:val="006C4E1E"/>
    <w:rsid w:val="006D250B"/>
    <w:rsid w:val="006E4D5B"/>
    <w:rsid w:val="00701AE7"/>
    <w:rsid w:val="00707181"/>
    <w:rsid w:val="00743391"/>
    <w:rsid w:val="00751310"/>
    <w:rsid w:val="00772412"/>
    <w:rsid w:val="007872E3"/>
    <w:rsid w:val="007959BB"/>
    <w:rsid w:val="007B54C0"/>
    <w:rsid w:val="007C0B6D"/>
    <w:rsid w:val="007D1E0D"/>
    <w:rsid w:val="007D6A32"/>
    <w:rsid w:val="007E0A92"/>
    <w:rsid w:val="007E7C7D"/>
    <w:rsid w:val="007E7FD1"/>
    <w:rsid w:val="007F4540"/>
    <w:rsid w:val="0080476E"/>
    <w:rsid w:val="00834162"/>
    <w:rsid w:val="00865D96"/>
    <w:rsid w:val="008757AC"/>
    <w:rsid w:val="008769E9"/>
    <w:rsid w:val="00891FB1"/>
    <w:rsid w:val="008B3CE0"/>
    <w:rsid w:val="008E450C"/>
    <w:rsid w:val="008F51C6"/>
    <w:rsid w:val="0091142C"/>
    <w:rsid w:val="0097252B"/>
    <w:rsid w:val="00975AAD"/>
    <w:rsid w:val="00990963"/>
    <w:rsid w:val="00996440"/>
    <w:rsid w:val="009A4073"/>
    <w:rsid w:val="009A69C2"/>
    <w:rsid w:val="009B2DBF"/>
    <w:rsid w:val="009B629B"/>
    <w:rsid w:val="009E5C33"/>
    <w:rsid w:val="009F1517"/>
    <w:rsid w:val="00A05EBA"/>
    <w:rsid w:val="00A07BA6"/>
    <w:rsid w:val="00A33F19"/>
    <w:rsid w:val="00AB1AAF"/>
    <w:rsid w:val="00AB62E5"/>
    <w:rsid w:val="00AE3E2B"/>
    <w:rsid w:val="00AF59A7"/>
    <w:rsid w:val="00B11317"/>
    <w:rsid w:val="00B20FD1"/>
    <w:rsid w:val="00B27437"/>
    <w:rsid w:val="00B32750"/>
    <w:rsid w:val="00B33961"/>
    <w:rsid w:val="00BA6270"/>
    <w:rsid w:val="00BE1F48"/>
    <w:rsid w:val="00BE6247"/>
    <w:rsid w:val="00C44F9D"/>
    <w:rsid w:val="00C45BF4"/>
    <w:rsid w:val="00C52AC7"/>
    <w:rsid w:val="00C833D8"/>
    <w:rsid w:val="00C875E5"/>
    <w:rsid w:val="00CC13CE"/>
    <w:rsid w:val="00CF4FD0"/>
    <w:rsid w:val="00CF7A4B"/>
    <w:rsid w:val="00D07665"/>
    <w:rsid w:val="00D139BD"/>
    <w:rsid w:val="00D2105E"/>
    <w:rsid w:val="00D5424A"/>
    <w:rsid w:val="00D773CA"/>
    <w:rsid w:val="00D95BA7"/>
    <w:rsid w:val="00D9766C"/>
    <w:rsid w:val="00DA65AF"/>
    <w:rsid w:val="00DB3722"/>
    <w:rsid w:val="00DE597D"/>
    <w:rsid w:val="00DF5A1B"/>
    <w:rsid w:val="00E15E76"/>
    <w:rsid w:val="00E273B3"/>
    <w:rsid w:val="00E33BF6"/>
    <w:rsid w:val="00E52602"/>
    <w:rsid w:val="00E622AD"/>
    <w:rsid w:val="00E67FC8"/>
    <w:rsid w:val="00E862F9"/>
    <w:rsid w:val="00E90417"/>
    <w:rsid w:val="00E96DA5"/>
    <w:rsid w:val="00EB6680"/>
    <w:rsid w:val="00F0284E"/>
    <w:rsid w:val="00F05662"/>
    <w:rsid w:val="00F1555C"/>
    <w:rsid w:val="00F17105"/>
    <w:rsid w:val="00F21034"/>
    <w:rsid w:val="00F36819"/>
    <w:rsid w:val="00F42596"/>
    <w:rsid w:val="00F538AC"/>
    <w:rsid w:val="00F53EDD"/>
    <w:rsid w:val="00F7148F"/>
    <w:rsid w:val="00F94CA5"/>
    <w:rsid w:val="00F95F67"/>
    <w:rsid w:val="00FB6CC6"/>
    <w:rsid w:val="00FD194D"/>
    <w:rsid w:val="01EF6080"/>
    <w:rsid w:val="02E26B72"/>
    <w:rsid w:val="05D22D9C"/>
    <w:rsid w:val="061A509C"/>
    <w:rsid w:val="0C680624"/>
    <w:rsid w:val="0F1A54DB"/>
    <w:rsid w:val="13042F28"/>
    <w:rsid w:val="1568362A"/>
    <w:rsid w:val="20986EA1"/>
    <w:rsid w:val="21B112A5"/>
    <w:rsid w:val="2272756C"/>
    <w:rsid w:val="2B133171"/>
    <w:rsid w:val="313B54EF"/>
    <w:rsid w:val="31F572CE"/>
    <w:rsid w:val="34667CD0"/>
    <w:rsid w:val="3A667063"/>
    <w:rsid w:val="3C444841"/>
    <w:rsid w:val="3E3C06B4"/>
    <w:rsid w:val="44FE1AE9"/>
    <w:rsid w:val="4A552782"/>
    <w:rsid w:val="4E8A4C2B"/>
    <w:rsid w:val="528918D8"/>
    <w:rsid w:val="571B0524"/>
    <w:rsid w:val="58237263"/>
    <w:rsid w:val="59607A07"/>
    <w:rsid w:val="59642939"/>
    <w:rsid w:val="61695BB4"/>
    <w:rsid w:val="65BD5FF9"/>
    <w:rsid w:val="730A3BF2"/>
    <w:rsid w:val="76186259"/>
    <w:rsid w:val="76222743"/>
    <w:rsid w:val="78202982"/>
    <w:rsid w:val="79424DB8"/>
    <w:rsid w:val="795F4B7A"/>
    <w:rsid w:val="7D3A55E2"/>
    <w:rsid w:val="E57EEAC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qFormat/>
    <w:uiPriority w:val="0"/>
    <w:pPr>
      <w:spacing w:after="120"/>
      <w:ind w:left="420" w:leftChars="200"/>
    </w:pPr>
    <w:rPr>
      <w:rFonts w:ascii="黑体" w:hAnsi="宋体" w:eastAsia="黑体"/>
      <w:kern w:val="0"/>
      <w:sz w:val="22"/>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黑体" w:hAnsi="宋体" w:eastAsia="黑体" w:cs="宋体"/>
      <w:kern w:val="0"/>
      <w:sz w:val="24"/>
    </w:rPr>
  </w:style>
  <w:style w:type="character" w:customStyle="1" w:styleId="8">
    <w:name w:val="正文文本缩进 Char"/>
    <w:basedOn w:val="7"/>
    <w:link w:val="2"/>
    <w:qFormat/>
    <w:uiPriority w:val="0"/>
    <w:rPr>
      <w:rFonts w:ascii="黑体" w:hAnsi="宋体" w:eastAsia="黑体"/>
      <w:sz w:val="22"/>
      <w:szCs w:val="22"/>
      <w:lang w:bidi="ar-SA"/>
    </w:rPr>
  </w:style>
  <w:style w:type="character" w:customStyle="1" w:styleId="9">
    <w:name w:val="页脚 Char"/>
    <w:basedOn w:val="7"/>
    <w:link w:val="3"/>
    <w:qFormat/>
    <w:uiPriority w:val="0"/>
    <w:rPr>
      <w:kern w:val="2"/>
      <w:sz w:val="18"/>
      <w:szCs w:val="18"/>
    </w:rPr>
  </w:style>
  <w:style w:type="character" w:customStyle="1" w:styleId="10">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WWW.TYGHOST.COM</Company>
  <Pages>3</Pages>
  <Words>216</Words>
  <Characters>1236</Characters>
  <Lines>10</Lines>
  <Paragraphs>2</Paragraphs>
  <TotalTime>16</TotalTime>
  <ScaleCrop>false</ScaleCrop>
  <LinksUpToDate>false</LinksUpToDate>
  <CharactersWithSpaces>1450</CharactersWithSpaces>
  <Application>WWO_openplatform_20210507165418-e6971cd0a6</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2023-08-23T17:00:00Z</dcterms:created>
  <dc:creator>User</dc:creator>
  <cp:lastModifiedBy>Administrator</cp:lastModifiedBy>
  <cp:lastPrinted>2023-08-23T16:51:00Z</cp:lastPrinted>
  <dcterms:modified xsi:type="dcterms:W3CDTF">2023-08-25T10:58:31Z</dcterms:modified>
  <dc:title>竞  价  须  知</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9FE759773C6F400C828A5FA5E549283A</vt:lpwstr>
  </property>
</Properties>
</file>