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eastAsia="仿宋"/>
          <w:b/>
          <w:bCs/>
          <w:color w:val="auto"/>
          <w:sz w:val="52"/>
          <w:szCs w:val="52"/>
          <w:highlight w:val="none"/>
          <w:lang w:eastAsia="zh-CN"/>
        </w:rPr>
      </w:pPr>
      <w:r>
        <w:rPr>
          <w:rFonts w:hint="eastAsia" w:ascii="仿宋" w:eastAsia="仿宋"/>
          <w:b/>
          <w:bCs/>
          <w:color w:val="auto"/>
          <w:sz w:val="52"/>
          <w:szCs w:val="52"/>
          <w:highlight w:val="none"/>
          <w:u w:val="single"/>
        </w:rPr>
        <w:t>水岸香堤人才公寓消防维修采购</w:t>
      </w:r>
      <w:r>
        <w:rPr>
          <w:rFonts w:hint="eastAsia" w:ascii="仿宋" w:eastAsia="仿宋"/>
          <w:b/>
          <w:bCs/>
          <w:color w:val="auto"/>
          <w:sz w:val="52"/>
          <w:szCs w:val="52"/>
          <w:highlight w:val="none"/>
        </w:rPr>
        <w:t>项目</w:t>
      </w:r>
      <w:r>
        <w:rPr>
          <w:rFonts w:hint="eastAsia" w:ascii="仿宋" w:eastAsia="仿宋"/>
          <w:b/>
          <w:bCs/>
          <w:color w:val="auto"/>
          <w:sz w:val="52"/>
          <w:szCs w:val="52"/>
          <w:highlight w:val="none"/>
          <w:lang w:eastAsia="zh-CN"/>
        </w:rPr>
        <w:t>（</w:t>
      </w:r>
      <w:r>
        <w:rPr>
          <w:rFonts w:hint="eastAsia" w:ascii="仿宋" w:eastAsia="仿宋"/>
          <w:b/>
          <w:bCs/>
          <w:color w:val="auto"/>
          <w:sz w:val="52"/>
          <w:szCs w:val="52"/>
          <w:highlight w:val="none"/>
          <w:lang w:val="en-US" w:eastAsia="zh-CN"/>
        </w:rPr>
        <w:t>重招</w:t>
      </w:r>
      <w:r>
        <w:rPr>
          <w:rFonts w:hint="eastAsia" w:ascii="仿宋" w:eastAsia="仿宋"/>
          <w:b/>
          <w:bCs/>
          <w:color w:val="auto"/>
          <w:sz w:val="52"/>
          <w:szCs w:val="52"/>
          <w:highlight w:val="none"/>
          <w:lang w:eastAsia="zh-CN"/>
        </w:rPr>
        <w:t>）</w:t>
      </w:r>
    </w:p>
    <w:p>
      <w:pPr>
        <w:rPr>
          <w:rFonts w:ascii="仿宋" w:eastAsia="仿宋"/>
          <w:color w:val="auto"/>
          <w:sz w:val="36"/>
          <w:szCs w:val="36"/>
          <w:highlight w:val="none"/>
        </w:rPr>
      </w:pPr>
    </w:p>
    <w:p>
      <w:pPr>
        <w:rPr>
          <w:rFonts w:ascii="仿宋" w:eastAsia="仿宋"/>
          <w:color w:val="auto"/>
          <w:sz w:val="36"/>
          <w:szCs w:val="36"/>
          <w:highlight w:val="none"/>
        </w:rPr>
      </w:pPr>
    </w:p>
    <w:p>
      <w:pPr>
        <w:rPr>
          <w:rFonts w:ascii="仿宋" w:eastAsia="仿宋"/>
          <w:color w:val="auto"/>
          <w:sz w:val="36"/>
          <w:szCs w:val="36"/>
          <w:highlight w:val="none"/>
        </w:rPr>
      </w:pPr>
    </w:p>
    <w:p>
      <w:pPr>
        <w:pStyle w:val="2"/>
        <w:rPr>
          <w:color w:val="auto"/>
          <w:highlight w:val="none"/>
        </w:rPr>
      </w:pPr>
    </w:p>
    <w:p>
      <w:pPr>
        <w:jc w:val="center"/>
        <w:rPr>
          <w:rFonts w:ascii="仿宋" w:eastAsia="仿宋"/>
          <w:b/>
          <w:bCs/>
          <w:color w:val="auto"/>
          <w:sz w:val="72"/>
          <w:szCs w:val="72"/>
          <w:highlight w:val="none"/>
        </w:rPr>
      </w:pPr>
      <w:r>
        <w:rPr>
          <w:rFonts w:hint="eastAsia" w:ascii="仿宋" w:eastAsia="仿宋"/>
          <w:b/>
          <w:bCs/>
          <w:color w:val="auto"/>
          <w:sz w:val="72"/>
          <w:szCs w:val="72"/>
          <w:highlight w:val="none"/>
        </w:rPr>
        <w:t>采</w:t>
      </w:r>
    </w:p>
    <w:p>
      <w:pPr>
        <w:jc w:val="center"/>
        <w:rPr>
          <w:rFonts w:ascii="仿宋" w:eastAsia="仿宋"/>
          <w:b/>
          <w:bCs/>
          <w:color w:val="auto"/>
          <w:sz w:val="72"/>
          <w:szCs w:val="72"/>
          <w:highlight w:val="none"/>
        </w:rPr>
      </w:pPr>
      <w:r>
        <w:rPr>
          <w:rFonts w:hint="eastAsia" w:ascii="仿宋" w:eastAsia="仿宋"/>
          <w:b/>
          <w:bCs/>
          <w:color w:val="auto"/>
          <w:sz w:val="72"/>
          <w:szCs w:val="72"/>
          <w:highlight w:val="none"/>
        </w:rPr>
        <w:t>购</w:t>
      </w:r>
    </w:p>
    <w:p>
      <w:pPr>
        <w:jc w:val="center"/>
        <w:rPr>
          <w:rFonts w:ascii="仿宋" w:eastAsia="仿宋"/>
          <w:b/>
          <w:bCs/>
          <w:color w:val="auto"/>
          <w:sz w:val="72"/>
          <w:szCs w:val="72"/>
          <w:highlight w:val="none"/>
        </w:rPr>
      </w:pPr>
      <w:r>
        <w:rPr>
          <w:rFonts w:hint="eastAsia" w:ascii="仿宋" w:eastAsia="仿宋"/>
          <w:b/>
          <w:bCs/>
          <w:color w:val="auto"/>
          <w:sz w:val="72"/>
          <w:szCs w:val="72"/>
          <w:highlight w:val="none"/>
        </w:rPr>
        <w:t>文</w:t>
      </w:r>
    </w:p>
    <w:p>
      <w:pPr>
        <w:jc w:val="center"/>
        <w:rPr>
          <w:rFonts w:ascii="仿宋" w:eastAsia="仿宋"/>
          <w:b/>
          <w:bCs/>
          <w:color w:val="auto"/>
          <w:sz w:val="72"/>
          <w:szCs w:val="72"/>
          <w:highlight w:val="none"/>
        </w:rPr>
      </w:pPr>
      <w:r>
        <w:rPr>
          <w:rFonts w:hint="eastAsia" w:ascii="仿宋" w:eastAsia="仿宋"/>
          <w:b/>
          <w:bCs/>
          <w:color w:val="auto"/>
          <w:sz w:val="72"/>
          <w:szCs w:val="72"/>
          <w:highlight w:val="none"/>
        </w:rPr>
        <w:t>件</w:t>
      </w:r>
    </w:p>
    <w:p>
      <w:pPr>
        <w:rPr>
          <w:rFonts w:ascii="仿宋" w:eastAsia="仿宋"/>
          <w:b/>
          <w:bCs/>
          <w:color w:val="auto"/>
          <w:sz w:val="36"/>
          <w:szCs w:val="36"/>
          <w:highlight w:val="none"/>
        </w:rPr>
      </w:pPr>
    </w:p>
    <w:p>
      <w:pPr>
        <w:rPr>
          <w:rFonts w:ascii="仿宋" w:eastAsia="仿宋"/>
          <w:color w:val="auto"/>
          <w:sz w:val="36"/>
          <w:szCs w:val="36"/>
          <w:highlight w:val="none"/>
        </w:rPr>
      </w:pPr>
    </w:p>
    <w:p>
      <w:pPr>
        <w:rPr>
          <w:rFonts w:ascii="仿宋" w:eastAsia="仿宋"/>
          <w:color w:val="auto"/>
          <w:sz w:val="36"/>
          <w:szCs w:val="36"/>
          <w:highlight w:val="none"/>
        </w:rPr>
      </w:pPr>
    </w:p>
    <w:tbl>
      <w:tblPr>
        <w:tblStyle w:val="25"/>
        <w:tblW w:w="91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49"/>
        <w:gridCol w:w="7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exact"/>
          <w:jc w:val="center"/>
        </w:trPr>
        <w:tc>
          <w:tcPr>
            <w:tcW w:w="2049" w:type="dxa"/>
            <w:noWrap/>
            <w:vAlign w:val="center"/>
          </w:tcPr>
          <w:p>
            <w:pPr>
              <w:rPr>
                <w:rFonts w:ascii="仿宋" w:eastAsia="仿宋"/>
                <w:color w:val="auto"/>
                <w:sz w:val="28"/>
                <w:highlight w:val="none"/>
              </w:rPr>
            </w:pPr>
            <w:r>
              <w:rPr>
                <w:rFonts w:hint="eastAsia" w:ascii="仿宋" w:eastAsia="仿宋"/>
                <w:color w:val="auto"/>
                <w:sz w:val="28"/>
                <w:highlight w:val="none"/>
              </w:rPr>
              <w:t>项目编号：</w:t>
            </w:r>
          </w:p>
        </w:tc>
        <w:tc>
          <w:tcPr>
            <w:tcW w:w="7067" w:type="dxa"/>
            <w:noWrap/>
            <w:vAlign w:val="center"/>
          </w:tcPr>
          <w:p>
            <w:pPr>
              <w:rPr>
                <w:rFonts w:hint="eastAsia" w:ascii="仿宋" w:eastAsia="仿宋"/>
                <w:color w:val="auto"/>
                <w:sz w:val="28"/>
                <w:highlight w:val="none"/>
                <w:u w:val="single"/>
                <w:lang w:eastAsia="zh-CN"/>
              </w:rPr>
            </w:pPr>
            <w:r>
              <w:rPr>
                <w:rFonts w:hint="eastAsia" w:ascii="仿宋" w:eastAsia="仿宋"/>
                <w:color w:val="auto"/>
                <w:sz w:val="28"/>
                <w:highlight w:val="none"/>
                <w:lang w:eastAsia="zh-CN"/>
              </w:rPr>
              <w:t>YCDL2022-08-0078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exact"/>
          <w:jc w:val="center"/>
        </w:trPr>
        <w:tc>
          <w:tcPr>
            <w:tcW w:w="2049" w:type="dxa"/>
            <w:noWrap/>
            <w:vAlign w:val="center"/>
          </w:tcPr>
          <w:p>
            <w:pPr>
              <w:rPr>
                <w:rFonts w:ascii="仿宋" w:eastAsia="仿宋"/>
                <w:color w:val="auto"/>
                <w:sz w:val="28"/>
                <w:highlight w:val="none"/>
              </w:rPr>
            </w:pPr>
            <w:r>
              <w:rPr>
                <w:rFonts w:hint="eastAsia" w:ascii="仿宋" w:eastAsia="仿宋"/>
                <w:color w:val="auto"/>
                <w:sz w:val="28"/>
                <w:highlight w:val="none"/>
              </w:rPr>
              <w:t>采购单位：</w:t>
            </w:r>
          </w:p>
        </w:tc>
        <w:tc>
          <w:tcPr>
            <w:tcW w:w="7067" w:type="dxa"/>
            <w:noWrap/>
            <w:vAlign w:val="center"/>
          </w:tcPr>
          <w:p>
            <w:pPr>
              <w:rPr>
                <w:rFonts w:ascii="仿宋" w:eastAsia="仿宋"/>
                <w:color w:val="auto"/>
                <w:sz w:val="28"/>
                <w:highlight w:val="none"/>
              </w:rPr>
            </w:pPr>
            <w:r>
              <w:rPr>
                <w:rFonts w:hint="eastAsia" w:ascii="仿宋" w:eastAsia="仿宋"/>
                <w:color w:val="auto"/>
                <w:sz w:val="28"/>
                <w:highlight w:val="none"/>
              </w:rPr>
              <w:t>绍兴高新技术产业开发区迪荡新城投资发展有限公司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exact"/>
          <w:jc w:val="center"/>
        </w:trPr>
        <w:tc>
          <w:tcPr>
            <w:tcW w:w="2049" w:type="dxa"/>
            <w:noWrap/>
            <w:vAlign w:val="center"/>
          </w:tcPr>
          <w:p>
            <w:pPr>
              <w:rPr>
                <w:rFonts w:ascii="仿宋" w:eastAsia="仿宋"/>
                <w:color w:val="auto"/>
                <w:sz w:val="28"/>
                <w:highlight w:val="none"/>
              </w:rPr>
            </w:pPr>
            <w:r>
              <w:rPr>
                <w:rFonts w:hint="eastAsia" w:ascii="仿宋" w:eastAsia="仿宋"/>
                <w:color w:val="auto"/>
                <w:sz w:val="28"/>
                <w:highlight w:val="none"/>
              </w:rPr>
              <w:t>采购代理机构：</w:t>
            </w:r>
          </w:p>
        </w:tc>
        <w:tc>
          <w:tcPr>
            <w:tcW w:w="7067" w:type="dxa"/>
            <w:noWrap/>
            <w:vAlign w:val="center"/>
          </w:tcPr>
          <w:p>
            <w:pPr>
              <w:rPr>
                <w:rFonts w:ascii="仿宋" w:eastAsia="仿宋"/>
                <w:color w:val="auto"/>
                <w:sz w:val="28"/>
                <w:highlight w:val="none"/>
              </w:rPr>
            </w:pPr>
            <w:r>
              <w:rPr>
                <w:rFonts w:hint="eastAsia" w:ascii="仿宋" w:eastAsia="仿宋"/>
                <w:color w:val="auto"/>
                <w:sz w:val="28"/>
                <w:highlight w:val="none"/>
              </w:rPr>
              <w:t>浙江华元工程咨询有限公司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049" w:type="dxa"/>
            <w:noWrap/>
            <w:vAlign w:val="center"/>
          </w:tcPr>
          <w:p>
            <w:pPr>
              <w:rPr>
                <w:rFonts w:ascii="仿宋" w:eastAsia="仿宋"/>
                <w:color w:val="auto"/>
                <w:sz w:val="28"/>
                <w:highlight w:val="none"/>
              </w:rPr>
            </w:pPr>
            <w:r>
              <w:rPr>
                <w:rFonts w:hint="eastAsia" w:ascii="仿宋" w:eastAsia="仿宋"/>
                <w:color w:val="auto"/>
                <w:sz w:val="28"/>
                <w:highlight w:val="none"/>
              </w:rPr>
              <w:t>监督单位：</w:t>
            </w:r>
          </w:p>
        </w:tc>
        <w:tc>
          <w:tcPr>
            <w:tcW w:w="7067" w:type="dxa"/>
            <w:noWrap/>
            <w:vAlign w:val="center"/>
          </w:tcPr>
          <w:p>
            <w:pPr>
              <w:rPr>
                <w:rFonts w:ascii="仿宋" w:eastAsia="仿宋"/>
                <w:color w:val="auto"/>
                <w:sz w:val="28"/>
                <w:highlight w:val="none"/>
              </w:rPr>
            </w:pPr>
            <w:r>
              <w:rPr>
                <w:rFonts w:hint="eastAsia" w:ascii="仿宋" w:eastAsia="仿宋"/>
                <w:color w:val="auto"/>
                <w:sz w:val="28"/>
                <w:highlight w:val="none"/>
              </w:rPr>
              <w:t>绍兴滨海新区管理委员会财政局</w:t>
            </w:r>
          </w:p>
        </w:tc>
      </w:tr>
    </w:tbl>
    <w:p>
      <w:pPr>
        <w:jc w:val="center"/>
        <w:rPr>
          <w:rFonts w:ascii="仿宋" w:eastAsia="仿宋"/>
          <w:color w:val="auto"/>
          <w:sz w:val="28"/>
          <w:highlight w:val="none"/>
        </w:rPr>
      </w:pPr>
    </w:p>
    <w:p>
      <w:pPr>
        <w:jc w:val="center"/>
        <w:rPr>
          <w:rFonts w:ascii="仿宋" w:eastAsia="仿宋"/>
          <w:color w:val="auto"/>
          <w:sz w:val="28"/>
          <w:highlight w:val="none"/>
        </w:rPr>
      </w:pPr>
    </w:p>
    <w:p>
      <w:pPr>
        <w:jc w:val="center"/>
        <w:rPr>
          <w:rFonts w:ascii="仿宋" w:eastAsia="仿宋"/>
          <w:color w:val="auto"/>
          <w:sz w:val="28"/>
          <w:highlight w:val="none"/>
        </w:rPr>
      </w:pPr>
      <w:r>
        <w:rPr>
          <w:rFonts w:hint="eastAsia" w:ascii="仿宋" w:eastAsia="仿宋"/>
          <w:color w:val="auto"/>
          <w:sz w:val="28"/>
          <w:highlight w:val="none"/>
          <w:u w:val="single"/>
        </w:rPr>
        <w:t>2022</w:t>
      </w:r>
      <w:r>
        <w:rPr>
          <w:rFonts w:hint="eastAsia" w:ascii="仿宋" w:eastAsia="仿宋"/>
          <w:color w:val="auto"/>
          <w:sz w:val="28"/>
          <w:highlight w:val="none"/>
        </w:rPr>
        <w:t>年</w:t>
      </w:r>
      <w:r>
        <w:rPr>
          <w:rFonts w:hint="eastAsia" w:ascii="仿宋" w:eastAsia="仿宋"/>
          <w:color w:val="auto"/>
          <w:sz w:val="28"/>
          <w:highlight w:val="none"/>
          <w:u w:val="single"/>
          <w:lang w:val="en-US" w:eastAsia="zh-CN"/>
        </w:rPr>
        <w:t>8</w:t>
      </w:r>
      <w:r>
        <w:rPr>
          <w:rFonts w:hint="eastAsia" w:ascii="仿宋" w:eastAsia="仿宋"/>
          <w:color w:val="auto"/>
          <w:sz w:val="28"/>
          <w:highlight w:val="none"/>
        </w:rPr>
        <w:t>月</w:t>
      </w:r>
    </w:p>
    <w:p>
      <w:pPr>
        <w:rPr>
          <w:rFonts w:ascii="仿宋" w:eastAsia="仿宋"/>
          <w:color w:val="auto"/>
          <w:sz w:val="28"/>
          <w:highlight w:val="none"/>
        </w:rPr>
      </w:pPr>
    </w:p>
    <w:p>
      <w:pPr>
        <w:jc w:val="center"/>
        <w:rPr>
          <w:rFonts w:ascii="仿宋" w:eastAsia="仿宋"/>
          <w:color w:val="auto"/>
          <w:sz w:val="28"/>
          <w:highlight w:val="none"/>
        </w:rPr>
      </w:pPr>
      <w:r>
        <w:rPr>
          <w:rFonts w:hint="eastAsia" w:ascii="仿宋" w:eastAsia="仿宋"/>
          <w:b/>
          <w:color w:val="auto"/>
          <w:sz w:val="44"/>
          <w:szCs w:val="44"/>
          <w:highlight w:val="none"/>
        </w:rPr>
        <w:t>目录</w:t>
      </w:r>
    </w:p>
    <w:p>
      <w:pPr>
        <w:jc w:val="center"/>
        <w:rPr>
          <w:rFonts w:ascii="仿宋" w:eastAsia="仿宋"/>
          <w:b/>
          <w:color w:val="auto"/>
          <w:sz w:val="44"/>
          <w:szCs w:val="44"/>
          <w:highlight w:val="none"/>
        </w:rPr>
      </w:pPr>
    </w:p>
    <w:p>
      <w:pPr>
        <w:pStyle w:val="21"/>
        <w:tabs>
          <w:tab w:val="right" w:leader="dot" w:pos="8641"/>
        </w:tabs>
        <w:rPr>
          <w:rFonts w:ascii="仿宋" w:eastAsia="仿宋"/>
          <w:color w:val="auto"/>
          <w:sz w:val="28"/>
          <w:szCs w:val="28"/>
          <w:highlight w:val="none"/>
        </w:rPr>
      </w:pP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 TOC \o "1-2" \h \u </w:instrText>
      </w:r>
      <w:r>
        <w:rPr>
          <w:rFonts w:hint="eastAsia" w:ascii="仿宋" w:eastAsia="仿宋"/>
          <w:color w:val="auto"/>
          <w:sz w:val="28"/>
          <w:szCs w:val="28"/>
          <w:highlight w:val="none"/>
        </w:rPr>
        <w:fldChar w:fldCharType="separate"/>
      </w:r>
      <w:r>
        <w:rPr>
          <w:color w:val="auto"/>
          <w:highlight w:val="none"/>
        </w:rPr>
        <w:fldChar w:fldCharType="begin"/>
      </w:r>
      <w:r>
        <w:rPr>
          <w:color w:val="auto"/>
          <w:highlight w:val="none"/>
        </w:rPr>
        <w:instrText xml:space="preserve"> HYPERLINK \l "_Toc83838327" </w:instrText>
      </w:r>
      <w:r>
        <w:rPr>
          <w:color w:val="auto"/>
          <w:highlight w:val="none"/>
        </w:rPr>
        <w:fldChar w:fldCharType="separate"/>
      </w:r>
      <w:r>
        <w:rPr>
          <w:rFonts w:hint="eastAsia" w:ascii="仿宋" w:eastAsia="仿宋"/>
          <w:color w:val="auto"/>
          <w:sz w:val="28"/>
          <w:szCs w:val="28"/>
          <w:highlight w:val="none"/>
        </w:rPr>
        <w:t>第一章  采购公告</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_Toc83838327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3</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"_Toc83838328" </w:instrText>
      </w:r>
      <w:r>
        <w:rPr>
          <w:color w:val="auto"/>
          <w:highlight w:val="none"/>
        </w:rPr>
        <w:fldChar w:fldCharType="separate"/>
      </w:r>
      <w:r>
        <w:rPr>
          <w:rFonts w:hint="eastAsia" w:ascii="仿宋" w:eastAsia="仿宋"/>
          <w:color w:val="auto"/>
          <w:sz w:val="28"/>
          <w:szCs w:val="28"/>
          <w:highlight w:val="none"/>
        </w:rPr>
        <w:t>第二章  供应商须知</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_Toc83838328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"_Toc83838329" </w:instrText>
      </w:r>
      <w:r>
        <w:rPr>
          <w:color w:val="auto"/>
          <w:highlight w:val="none"/>
        </w:rPr>
        <w:fldChar w:fldCharType="separate"/>
      </w:r>
      <w:r>
        <w:rPr>
          <w:rFonts w:hint="eastAsia" w:ascii="仿宋" w:eastAsia="仿宋"/>
          <w:color w:val="auto"/>
          <w:sz w:val="28"/>
          <w:szCs w:val="28"/>
          <w:highlight w:val="none"/>
        </w:rPr>
        <w:t>一、前附表</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_Toc83838329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"_Toc83838330" </w:instrText>
      </w:r>
      <w:r>
        <w:rPr>
          <w:color w:val="auto"/>
          <w:highlight w:val="none"/>
        </w:rPr>
        <w:fldChar w:fldCharType="separate"/>
      </w:r>
      <w:r>
        <w:rPr>
          <w:rFonts w:hint="eastAsia" w:ascii="仿宋" w:eastAsia="仿宋"/>
          <w:color w:val="auto"/>
          <w:sz w:val="28"/>
          <w:szCs w:val="28"/>
          <w:highlight w:val="none"/>
        </w:rPr>
        <w:t>二、采购文件</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_Toc83838330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"_Toc83838331" </w:instrText>
      </w:r>
      <w:r>
        <w:rPr>
          <w:color w:val="auto"/>
          <w:highlight w:val="none"/>
        </w:rPr>
        <w:fldChar w:fldCharType="separate"/>
      </w:r>
      <w:r>
        <w:rPr>
          <w:rFonts w:hint="eastAsia" w:ascii="仿宋" w:eastAsia="仿宋"/>
          <w:color w:val="auto"/>
          <w:sz w:val="28"/>
          <w:szCs w:val="28"/>
          <w:highlight w:val="none"/>
        </w:rPr>
        <w:t>三、投标文件</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_Toc83838331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8</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"_Toc83838332" </w:instrText>
      </w:r>
      <w:r>
        <w:rPr>
          <w:color w:val="auto"/>
          <w:highlight w:val="none"/>
        </w:rPr>
        <w:fldChar w:fldCharType="separate"/>
      </w:r>
      <w:r>
        <w:rPr>
          <w:rFonts w:hint="eastAsia" w:ascii="仿宋" w:eastAsia="仿宋"/>
          <w:color w:val="auto"/>
          <w:sz w:val="28"/>
          <w:szCs w:val="28"/>
          <w:highlight w:val="none"/>
        </w:rPr>
        <w:t>四、开标评标</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_Toc83838332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10</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"_Toc83838333" </w:instrText>
      </w:r>
      <w:r>
        <w:rPr>
          <w:color w:val="auto"/>
          <w:highlight w:val="none"/>
        </w:rPr>
        <w:fldChar w:fldCharType="separate"/>
      </w:r>
      <w:r>
        <w:rPr>
          <w:rFonts w:hint="eastAsia" w:ascii="仿宋" w:eastAsia="仿宋"/>
          <w:color w:val="auto"/>
          <w:sz w:val="28"/>
          <w:szCs w:val="28"/>
          <w:highlight w:val="none"/>
        </w:rPr>
        <w:t>五、合同签订及履约</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_Toc83838333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15</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"_Toc83838334" </w:instrText>
      </w:r>
      <w:r>
        <w:rPr>
          <w:color w:val="auto"/>
          <w:highlight w:val="none"/>
        </w:rPr>
        <w:fldChar w:fldCharType="separate"/>
      </w:r>
      <w:r>
        <w:rPr>
          <w:rFonts w:hint="eastAsia" w:ascii="仿宋" w:eastAsia="仿宋"/>
          <w:color w:val="auto"/>
          <w:sz w:val="28"/>
          <w:szCs w:val="28"/>
          <w:highlight w:val="none"/>
        </w:rPr>
        <w:t>第三章  采购需求</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_Toc83838334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16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"_Toc83838335" </w:instrText>
      </w:r>
      <w:r>
        <w:rPr>
          <w:color w:val="auto"/>
          <w:highlight w:val="none"/>
        </w:rPr>
        <w:fldChar w:fldCharType="separate"/>
      </w:r>
      <w:r>
        <w:rPr>
          <w:rFonts w:hint="eastAsia" w:ascii="仿宋" w:eastAsia="仿宋"/>
          <w:color w:val="auto"/>
          <w:sz w:val="28"/>
          <w:szCs w:val="28"/>
          <w:highlight w:val="none"/>
        </w:rPr>
        <w:t>一、服务清单及要求</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_Toc83838335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16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"_Toc83838336" </w:instrText>
      </w:r>
      <w:r>
        <w:rPr>
          <w:color w:val="auto"/>
          <w:highlight w:val="none"/>
        </w:rPr>
        <w:fldChar w:fldCharType="separate"/>
      </w:r>
      <w:r>
        <w:rPr>
          <w:rFonts w:hint="eastAsia" w:ascii="仿宋" w:eastAsia="仿宋"/>
          <w:color w:val="auto"/>
          <w:sz w:val="28"/>
          <w:szCs w:val="28"/>
          <w:highlight w:val="none"/>
        </w:rPr>
        <w:t>二、商务要求</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_Toc83838336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27</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"_Toc83838337" </w:instrText>
      </w:r>
      <w:r>
        <w:rPr>
          <w:color w:val="auto"/>
          <w:highlight w:val="none"/>
        </w:rPr>
        <w:fldChar w:fldCharType="separate"/>
      </w:r>
      <w:r>
        <w:rPr>
          <w:rFonts w:hint="eastAsia" w:ascii="仿宋" w:eastAsia="仿宋"/>
          <w:color w:val="auto"/>
          <w:sz w:val="28"/>
          <w:szCs w:val="28"/>
          <w:highlight w:val="none"/>
        </w:rPr>
        <w:t>第四章  拟签订合同的主要条款</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_Toc83838337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29</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"_Toc83838338" </w:instrText>
      </w:r>
      <w:r>
        <w:rPr>
          <w:color w:val="auto"/>
          <w:highlight w:val="none"/>
        </w:rPr>
        <w:fldChar w:fldCharType="separate"/>
      </w:r>
      <w:r>
        <w:rPr>
          <w:rFonts w:hint="eastAsia" w:ascii="仿宋" w:eastAsia="仿宋"/>
          <w:color w:val="auto"/>
          <w:sz w:val="28"/>
          <w:szCs w:val="28"/>
          <w:highlight w:val="none"/>
        </w:rPr>
        <w:t>第五章  评标办法及标准</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_Toc83838338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32</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"_Toc83838339" </w:instrText>
      </w:r>
      <w:r>
        <w:rPr>
          <w:color w:val="auto"/>
          <w:highlight w:val="none"/>
        </w:rPr>
        <w:fldChar w:fldCharType="separate"/>
      </w:r>
      <w:r>
        <w:rPr>
          <w:rFonts w:hint="eastAsia" w:ascii="仿宋" w:eastAsia="仿宋"/>
          <w:color w:val="auto"/>
          <w:sz w:val="28"/>
          <w:szCs w:val="28"/>
          <w:highlight w:val="none"/>
        </w:rPr>
        <w:t>第六章  投标文件格式附件</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_Toc83838339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35</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1"/>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"_Toc83838340" </w:instrText>
      </w:r>
      <w:r>
        <w:rPr>
          <w:color w:val="auto"/>
          <w:highlight w:val="none"/>
        </w:rPr>
        <w:fldChar w:fldCharType="separate"/>
      </w:r>
      <w:r>
        <w:rPr>
          <w:rFonts w:hint="eastAsia" w:ascii="仿宋" w:eastAsia="仿宋"/>
          <w:color w:val="auto"/>
          <w:sz w:val="28"/>
          <w:szCs w:val="28"/>
          <w:highlight w:val="none"/>
        </w:rPr>
        <w:t>第七章  询问、质疑及投诉</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_Toc83838340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"_Toc83838341" </w:instrText>
      </w:r>
      <w:r>
        <w:rPr>
          <w:color w:val="auto"/>
          <w:highlight w:val="none"/>
        </w:rPr>
        <w:fldChar w:fldCharType="separate"/>
      </w:r>
      <w:r>
        <w:rPr>
          <w:rFonts w:hint="eastAsia" w:ascii="仿宋" w:eastAsia="仿宋"/>
          <w:color w:val="auto"/>
          <w:sz w:val="28"/>
          <w:szCs w:val="28"/>
          <w:highlight w:val="none"/>
        </w:rPr>
        <w:t>一、供应商询问</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_Toc83838341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"_Toc83838342" </w:instrText>
      </w:r>
      <w:r>
        <w:rPr>
          <w:color w:val="auto"/>
          <w:highlight w:val="none"/>
        </w:rPr>
        <w:fldChar w:fldCharType="separate"/>
      </w:r>
      <w:r>
        <w:rPr>
          <w:rFonts w:hint="eastAsia" w:ascii="仿宋" w:eastAsia="仿宋"/>
          <w:color w:val="auto"/>
          <w:sz w:val="28"/>
          <w:szCs w:val="28"/>
          <w:highlight w:val="none"/>
        </w:rPr>
        <w:t>二、供应商质疑</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_Toc83838342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56</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pStyle w:val="23"/>
        <w:tabs>
          <w:tab w:val="right" w:leader="dot" w:pos="8641"/>
        </w:tabs>
        <w:rPr>
          <w:rFonts w:ascii="仿宋" w:eastAsia="仿宋"/>
          <w:color w:val="auto"/>
          <w:sz w:val="28"/>
          <w:szCs w:val="28"/>
          <w:highlight w:val="none"/>
        </w:rPr>
      </w:pPr>
      <w:r>
        <w:rPr>
          <w:color w:val="auto"/>
          <w:highlight w:val="none"/>
        </w:rPr>
        <w:fldChar w:fldCharType="begin"/>
      </w:r>
      <w:r>
        <w:rPr>
          <w:color w:val="auto"/>
          <w:highlight w:val="none"/>
        </w:rPr>
        <w:instrText xml:space="preserve"> HYPERLINK \l "_Toc83838343" </w:instrText>
      </w:r>
      <w:r>
        <w:rPr>
          <w:color w:val="auto"/>
          <w:highlight w:val="none"/>
        </w:rPr>
        <w:fldChar w:fldCharType="separate"/>
      </w:r>
      <w:r>
        <w:rPr>
          <w:rFonts w:hint="eastAsia" w:ascii="仿宋" w:eastAsia="仿宋"/>
          <w:color w:val="auto"/>
          <w:sz w:val="28"/>
          <w:szCs w:val="28"/>
          <w:highlight w:val="none"/>
        </w:rPr>
        <w:t>三、供应商投诉</w:t>
      </w:r>
      <w:r>
        <w:rPr>
          <w:rFonts w:hint="eastAsia" w:ascii="仿宋" w:eastAsia="仿宋"/>
          <w:color w:val="auto"/>
          <w:sz w:val="28"/>
          <w:szCs w:val="28"/>
          <w:highlight w:val="none"/>
        </w:rPr>
        <w:tab/>
      </w:r>
      <w:r>
        <w:rPr>
          <w:rFonts w:hint="eastAsia" w:ascii="仿宋" w:eastAsia="仿宋"/>
          <w:color w:val="auto"/>
          <w:sz w:val="28"/>
          <w:szCs w:val="28"/>
          <w:highlight w:val="none"/>
        </w:rPr>
        <w:fldChar w:fldCharType="begin"/>
      </w:r>
      <w:r>
        <w:rPr>
          <w:rFonts w:hint="eastAsia" w:ascii="仿宋" w:eastAsia="仿宋"/>
          <w:color w:val="auto"/>
          <w:sz w:val="28"/>
          <w:szCs w:val="28"/>
          <w:highlight w:val="none"/>
        </w:rPr>
        <w:instrText xml:space="preserve">PageRef _Toc83838343 \h</w:instrText>
      </w:r>
      <w:r>
        <w:rPr>
          <w:rFonts w:hint="eastAsia" w:ascii="仿宋" w:eastAsia="仿宋"/>
          <w:color w:val="auto"/>
          <w:sz w:val="28"/>
          <w:szCs w:val="28"/>
          <w:highlight w:val="none"/>
        </w:rPr>
        <w:fldChar w:fldCharType="separate"/>
      </w:r>
      <w:r>
        <w:rPr>
          <w:rFonts w:hint="eastAsia" w:ascii="仿宋" w:eastAsia="仿宋"/>
          <w:color w:val="auto"/>
          <w:sz w:val="28"/>
          <w:szCs w:val="28"/>
          <w:highlight w:val="none"/>
        </w:rPr>
        <w:t>57</w:t>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r>
        <w:rPr>
          <w:rFonts w:hint="eastAsia" w:ascii="仿宋" w:eastAsia="仿宋"/>
          <w:color w:val="auto"/>
          <w:sz w:val="28"/>
          <w:szCs w:val="28"/>
          <w:highlight w:val="none"/>
        </w:rPr>
        <w:fldChar w:fldCharType="end"/>
      </w:r>
    </w:p>
    <w:p>
      <w:pPr>
        <w:rPr>
          <w:color w:val="auto"/>
          <w:highlight w:val="none"/>
        </w:rPr>
      </w:pPr>
    </w:p>
    <w:p>
      <w:pPr>
        <w:rPr>
          <w:color w:val="auto"/>
          <w:highlight w:val="none"/>
        </w:rPr>
      </w:pPr>
      <w:r>
        <w:rPr>
          <w:color w:val="auto"/>
          <w:highlight w:val="none"/>
        </w:rPr>
        <w:br w:type="page"/>
      </w:r>
    </w:p>
    <w:p>
      <w:pPr>
        <w:pStyle w:val="4"/>
        <w:rPr>
          <w:color w:val="auto"/>
          <w:highlight w:val="none"/>
        </w:rPr>
        <w:sectPr>
          <w:pgSz w:w="11907" w:h="16840"/>
          <w:pgMar w:top="1440" w:right="1463" w:bottom="1440" w:left="1803" w:header="851" w:footer="992" w:gutter="0"/>
          <w:pgBorders>
            <w:top w:val="none" w:sz="0" w:space="0"/>
            <w:left w:val="none" w:sz="0" w:space="0"/>
            <w:bottom w:val="none" w:sz="0" w:space="0"/>
            <w:right w:val="none" w:sz="0" w:space="0"/>
          </w:pgBorders>
          <w:cols w:space="720" w:num="1"/>
          <w:docGrid w:type="lines" w:linePitch="312" w:charSpace="0"/>
        </w:sectPr>
      </w:pPr>
    </w:p>
    <w:p>
      <w:pPr>
        <w:pStyle w:val="4"/>
        <w:rPr>
          <w:color w:val="auto"/>
          <w:highlight w:val="none"/>
        </w:rPr>
      </w:pPr>
      <w:bookmarkStart w:id="0" w:name="_Toc83838327"/>
      <w:r>
        <w:rPr>
          <w:color w:val="auto"/>
          <w:highlight w:val="none"/>
        </w:rPr>
        <w:t>第一章  采购公告</w:t>
      </w:r>
      <w:bookmarkEnd w:id="0"/>
    </w:p>
    <w:p>
      <w:pPr>
        <w:spacing w:line="360" w:lineRule="auto"/>
        <w:ind w:firstLine="480" w:firstLineChars="200"/>
        <w:rPr>
          <w:rFonts w:ascii="仿宋" w:eastAsia="仿宋" w:cs="Arial"/>
          <w:bCs/>
          <w:color w:val="auto"/>
          <w:sz w:val="24"/>
          <w:highlight w:val="none"/>
        </w:rPr>
      </w:pPr>
      <w:r>
        <w:rPr>
          <w:rFonts w:hint="eastAsia" w:ascii="仿宋" w:eastAsia="仿宋" w:cs="Arial"/>
          <w:bCs/>
          <w:color w:val="auto"/>
          <w:sz w:val="24"/>
          <w:highlight w:val="none"/>
          <w:u w:val="single"/>
        </w:rPr>
        <w:t>浙江华元工程咨询有限公司</w:t>
      </w:r>
      <w:r>
        <w:rPr>
          <w:rFonts w:ascii="仿宋" w:eastAsia="仿宋" w:cs="Arial"/>
          <w:b/>
          <w:bCs/>
          <w:color w:val="auto"/>
          <w:sz w:val="24"/>
          <w:highlight w:val="none"/>
        </w:rPr>
        <w:t>（代理机构）</w:t>
      </w:r>
      <w:r>
        <w:rPr>
          <w:rFonts w:hint="eastAsia" w:ascii="仿宋" w:eastAsia="仿宋" w:cs="Arial"/>
          <w:bCs/>
          <w:color w:val="auto"/>
          <w:sz w:val="24"/>
          <w:highlight w:val="none"/>
        </w:rPr>
        <w:t xml:space="preserve">受 </w:t>
      </w:r>
      <w:r>
        <w:rPr>
          <w:rFonts w:hint="eastAsia" w:ascii="仿宋" w:eastAsia="仿宋" w:cs="Arial"/>
          <w:bCs/>
          <w:color w:val="auto"/>
          <w:sz w:val="24"/>
          <w:highlight w:val="none"/>
          <w:u w:val="single"/>
        </w:rPr>
        <w:t>绍兴高新技术产业开发区迪荡新城投资发展有限公司</w:t>
      </w:r>
      <w:r>
        <w:rPr>
          <w:rFonts w:ascii="仿宋" w:eastAsia="仿宋" w:cs="Arial"/>
          <w:b/>
          <w:bCs/>
          <w:color w:val="auto"/>
          <w:sz w:val="24"/>
          <w:highlight w:val="none"/>
        </w:rPr>
        <w:t>（采购人）</w:t>
      </w:r>
      <w:r>
        <w:rPr>
          <w:rFonts w:hint="eastAsia" w:ascii="仿宋" w:eastAsia="仿宋" w:cs="Arial"/>
          <w:bCs/>
          <w:color w:val="auto"/>
          <w:sz w:val="24"/>
          <w:highlight w:val="none"/>
        </w:rPr>
        <w:t>委托，就下列项目进行</w:t>
      </w:r>
      <w:r>
        <w:rPr>
          <w:rFonts w:ascii="仿宋" w:eastAsia="仿宋" w:cs="Arial"/>
          <w:bCs/>
          <w:color w:val="auto"/>
          <w:sz w:val="24"/>
          <w:highlight w:val="none"/>
          <w:u w:val="single"/>
        </w:rPr>
        <w:t>公开招标</w:t>
      </w:r>
      <w:r>
        <w:rPr>
          <w:rFonts w:hint="eastAsia" w:ascii="仿宋" w:eastAsia="仿宋" w:cs="Arial"/>
          <w:b/>
          <w:bCs/>
          <w:color w:val="auto"/>
          <w:sz w:val="24"/>
          <w:highlight w:val="none"/>
        </w:rPr>
        <w:t>（采购方式）</w:t>
      </w:r>
      <w:r>
        <w:rPr>
          <w:rFonts w:hint="eastAsia" w:ascii="仿宋" w:eastAsia="仿宋" w:cs="Arial"/>
          <w:bCs/>
          <w:color w:val="auto"/>
          <w:sz w:val="24"/>
          <w:highlight w:val="none"/>
        </w:rPr>
        <w:t>，现将有关事项公告如下：</w:t>
      </w:r>
    </w:p>
    <w:p>
      <w:pPr>
        <w:numPr>
          <w:ilvl w:val="0"/>
          <w:numId w:val="3"/>
        </w:numPr>
        <w:spacing w:line="360" w:lineRule="auto"/>
        <w:rPr>
          <w:rFonts w:ascii="仿宋" w:eastAsia="仿宋" w:cs="Arial"/>
          <w:bCs/>
          <w:color w:val="auto"/>
          <w:sz w:val="24"/>
          <w:highlight w:val="none"/>
        </w:rPr>
      </w:pPr>
      <w:r>
        <w:rPr>
          <w:rFonts w:hint="eastAsia" w:ascii="仿宋" w:eastAsia="仿宋" w:cs="Arial"/>
          <w:b/>
          <w:bCs/>
          <w:color w:val="auto"/>
          <w:sz w:val="24"/>
          <w:highlight w:val="none"/>
        </w:rPr>
        <w:t>项目编号：</w:t>
      </w:r>
      <w:r>
        <w:rPr>
          <w:rFonts w:hint="eastAsia" w:ascii="仿宋" w:eastAsia="仿宋" w:cs="Arial"/>
          <w:b/>
          <w:bCs/>
          <w:color w:val="auto"/>
          <w:sz w:val="24"/>
          <w:highlight w:val="none"/>
          <w:lang w:eastAsia="zh-CN"/>
        </w:rPr>
        <w:t>YCDL2022-08-0078</w:t>
      </w:r>
    </w:p>
    <w:p>
      <w:pPr>
        <w:numPr>
          <w:ilvl w:val="0"/>
          <w:numId w:val="3"/>
        </w:numPr>
        <w:spacing w:line="360" w:lineRule="auto"/>
        <w:rPr>
          <w:rFonts w:ascii="仿宋" w:eastAsia="仿宋" w:cs="Arial"/>
          <w:bCs/>
          <w:color w:val="auto"/>
          <w:sz w:val="24"/>
          <w:highlight w:val="none"/>
        </w:rPr>
      </w:pPr>
      <w:r>
        <w:rPr>
          <w:rFonts w:hint="eastAsia" w:ascii="仿宋" w:eastAsia="仿宋" w:cs="Arial"/>
          <w:b/>
          <w:bCs/>
          <w:color w:val="auto"/>
          <w:sz w:val="24"/>
          <w:highlight w:val="none"/>
        </w:rPr>
        <w:t>采购组织类型：</w:t>
      </w:r>
      <w:r>
        <w:rPr>
          <w:rFonts w:ascii="仿宋" w:eastAsia="仿宋" w:cs="Arial"/>
          <w:bCs/>
          <w:color w:val="auto"/>
          <w:sz w:val="24"/>
          <w:highlight w:val="none"/>
          <w:u w:val="single"/>
        </w:rPr>
        <w:t>国企采购委托代理</w:t>
      </w:r>
      <w:r>
        <w:rPr>
          <w:rFonts w:hint="eastAsia" w:ascii="仿宋" w:eastAsia="仿宋" w:cs="Arial"/>
          <w:bCs/>
          <w:color w:val="auto"/>
          <w:sz w:val="24"/>
          <w:highlight w:val="none"/>
          <w:u w:val="none"/>
          <w:lang w:val="en-US" w:eastAsia="zh-CN"/>
        </w:rPr>
        <w:t xml:space="preserve">           </w:t>
      </w:r>
      <w:r>
        <w:rPr>
          <w:rFonts w:hint="eastAsia" w:ascii="仿宋" w:eastAsia="仿宋" w:cs="Arial"/>
          <w:b/>
          <w:bCs/>
          <w:color w:val="auto"/>
          <w:sz w:val="24"/>
          <w:highlight w:val="none"/>
        </w:rPr>
        <w:t>采购类别：</w:t>
      </w:r>
      <w:r>
        <w:rPr>
          <w:rFonts w:ascii="仿宋" w:eastAsia="仿宋" w:cs="Arial"/>
          <w:b/>
          <w:bCs/>
          <w:color w:val="auto"/>
          <w:sz w:val="24"/>
          <w:highlight w:val="none"/>
          <w:u w:val="single"/>
        </w:rPr>
        <w:t>服务</w:t>
      </w:r>
    </w:p>
    <w:p>
      <w:pPr>
        <w:numPr>
          <w:ilvl w:val="0"/>
          <w:numId w:val="3"/>
        </w:numPr>
        <w:spacing w:line="360" w:lineRule="auto"/>
        <w:rPr>
          <w:rFonts w:ascii="仿宋" w:eastAsia="仿宋" w:cs="Arial"/>
          <w:bCs/>
          <w:color w:val="auto"/>
          <w:sz w:val="24"/>
          <w:highlight w:val="none"/>
        </w:rPr>
      </w:pPr>
      <w:r>
        <w:rPr>
          <w:rFonts w:hint="eastAsia" w:ascii="仿宋" w:eastAsia="仿宋" w:cs="Arial"/>
          <w:b/>
          <w:bCs/>
          <w:color w:val="auto"/>
          <w:sz w:val="24"/>
          <w:highlight w:val="none"/>
        </w:rPr>
        <w:t>项目</w:t>
      </w:r>
      <w:r>
        <w:rPr>
          <w:rFonts w:ascii="仿宋" w:eastAsia="仿宋" w:cs="Arial"/>
          <w:b/>
          <w:bCs/>
          <w:color w:val="auto"/>
          <w:sz w:val="24"/>
          <w:highlight w:val="none"/>
        </w:rPr>
        <w:t>概况</w:t>
      </w:r>
      <w:r>
        <w:rPr>
          <w:rFonts w:hint="eastAsia" w:ascii="仿宋" w:eastAsia="仿宋" w:cs="Arial"/>
          <w:b/>
          <w:bCs/>
          <w:color w:val="auto"/>
          <w:sz w:val="24"/>
          <w:highlight w:val="none"/>
        </w:rPr>
        <w:t>：</w:t>
      </w:r>
    </w:p>
    <w:tbl>
      <w:tblPr>
        <w:tblStyle w:val="25"/>
        <w:tblW w:w="8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6"/>
        <w:gridCol w:w="3848"/>
        <w:gridCol w:w="2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156"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ascii="仿宋" w:eastAsia="仿宋" w:cs="Arial"/>
                <w:b/>
                <w:color w:val="auto"/>
                <w:sz w:val="24"/>
                <w:szCs w:val="24"/>
                <w:highlight w:val="none"/>
              </w:rPr>
            </w:pPr>
            <w:r>
              <w:rPr>
                <w:rFonts w:hint="eastAsia" w:ascii="仿宋" w:eastAsia="仿宋" w:cs="宋体"/>
                <w:b/>
                <w:color w:val="auto"/>
                <w:sz w:val="24"/>
                <w:szCs w:val="24"/>
                <w:highlight w:val="none"/>
              </w:rPr>
              <w:t>标段</w:t>
            </w:r>
            <w:r>
              <w:rPr>
                <w:rFonts w:ascii="仿宋" w:eastAsia="仿宋" w:cs="宋体"/>
                <w:b/>
                <w:color w:val="auto"/>
                <w:sz w:val="24"/>
                <w:szCs w:val="24"/>
                <w:highlight w:val="none"/>
              </w:rPr>
              <w:t>编号</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ascii="仿宋" w:eastAsia="仿宋" w:cs="宋体"/>
                <w:b/>
                <w:color w:val="auto"/>
                <w:sz w:val="24"/>
                <w:szCs w:val="24"/>
                <w:highlight w:val="none"/>
              </w:rPr>
            </w:pPr>
            <w:r>
              <w:rPr>
                <w:rFonts w:hint="eastAsia" w:ascii="仿宋" w:eastAsia="仿宋" w:cs="宋体"/>
                <w:b/>
                <w:color w:val="auto"/>
                <w:sz w:val="24"/>
                <w:szCs w:val="24"/>
                <w:highlight w:val="none"/>
              </w:rPr>
              <w:t>标段名称</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ascii="仿宋" w:eastAsia="仿宋" w:cs="Arial"/>
                <w:b/>
                <w:color w:val="auto"/>
                <w:sz w:val="24"/>
                <w:szCs w:val="24"/>
                <w:highlight w:val="none"/>
              </w:rPr>
            </w:pPr>
            <w:r>
              <w:rPr>
                <w:rFonts w:hint="eastAsia" w:ascii="仿宋" w:eastAsia="仿宋" w:cs="Arial"/>
                <w:b/>
                <w:color w:val="auto"/>
                <w:sz w:val="24"/>
                <w:szCs w:val="24"/>
                <w:highlight w:val="none"/>
              </w:rPr>
              <w:t>预算金额或上限价</w:t>
            </w:r>
          </w:p>
          <w:p>
            <w:pPr>
              <w:spacing w:line="360" w:lineRule="exact"/>
              <w:jc w:val="center"/>
              <w:rPr>
                <w:rFonts w:ascii="仿宋" w:eastAsia="仿宋" w:cs="Arial"/>
                <w:b/>
                <w:color w:val="auto"/>
                <w:sz w:val="24"/>
                <w:szCs w:val="24"/>
                <w:highlight w:val="none"/>
              </w:rPr>
            </w:pPr>
            <w:r>
              <w:rPr>
                <w:rFonts w:hint="eastAsia" w:ascii="仿宋" w:eastAsia="仿宋" w:cs="Arial"/>
                <w:b/>
                <w:color w:val="auto"/>
                <w:sz w:val="24"/>
                <w:szCs w:val="24"/>
                <w:highlight w:val="none"/>
              </w:rPr>
              <w:t>（</w:t>
            </w:r>
            <w:r>
              <w:rPr>
                <w:rFonts w:ascii="仿宋" w:eastAsia="仿宋" w:cs="Arial"/>
                <w:b/>
                <w:color w:val="auto"/>
                <w:sz w:val="24"/>
                <w:szCs w:val="24"/>
                <w:highlight w:val="none"/>
              </w:rPr>
              <w:t>单位：人民币</w:t>
            </w:r>
            <w:r>
              <w:rPr>
                <w:rFonts w:hint="eastAsia" w:ascii="仿宋" w:eastAsia="仿宋" w:cs="Arial"/>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156"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default" w:ascii="仿宋" w:eastAsia="仿宋" w:cs="Arial"/>
                <w:color w:val="auto"/>
                <w:szCs w:val="21"/>
                <w:highlight w:val="none"/>
                <w:lang w:val="en-US" w:eastAsia="zh-CN"/>
              </w:rPr>
            </w:pPr>
            <w:r>
              <w:rPr>
                <w:rFonts w:hint="eastAsia" w:ascii="仿宋" w:eastAsia="仿宋" w:cs="Arial"/>
                <w:color w:val="auto"/>
                <w:szCs w:val="21"/>
                <w:highlight w:val="none"/>
                <w:lang w:eastAsia="zh-CN"/>
              </w:rPr>
              <w:t>YCDL2022-08-0078</w:t>
            </w:r>
            <w:r>
              <w:rPr>
                <w:rFonts w:hint="eastAsia" w:ascii="仿宋" w:eastAsia="仿宋" w:cs="Arial"/>
                <w:color w:val="auto"/>
                <w:szCs w:val="21"/>
                <w:highlight w:val="none"/>
                <w:lang w:val="en-US" w:eastAsia="zh-CN"/>
              </w:rPr>
              <w:t>-1</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s="Arial"/>
                <w:color w:val="auto"/>
                <w:szCs w:val="21"/>
                <w:highlight w:val="none"/>
              </w:rPr>
            </w:pPr>
            <w:r>
              <w:rPr>
                <w:rFonts w:hint="eastAsia" w:ascii="仿宋" w:eastAsia="仿宋" w:cs="Arial"/>
                <w:color w:val="auto"/>
                <w:szCs w:val="21"/>
                <w:highlight w:val="none"/>
              </w:rPr>
              <w:t>水岸香堤人才公寓消防维修采购项目</w:t>
            </w:r>
            <w:r>
              <w:rPr>
                <w:rFonts w:hint="eastAsia" w:ascii="仿宋" w:eastAsia="仿宋" w:cs="Arial"/>
                <w:color w:val="auto"/>
                <w:szCs w:val="21"/>
                <w:highlight w:val="none"/>
                <w:lang w:eastAsia="zh-CN"/>
              </w:rPr>
              <w:t>（</w:t>
            </w:r>
            <w:r>
              <w:rPr>
                <w:rFonts w:hint="eastAsia" w:ascii="仿宋" w:eastAsia="仿宋" w:cs="Arial"/>
                <w:color w:val="auto"/>
                <w:szCs w:val="21"/>
                <w:highlight w:val="none"/>
                <w:lang w:val="en-US" w:eastAsia="zh-CN"/>
              </w:rPr>
              <w:t>重招</w:t>
            </w:r>
            <w:r>
              <w:rPr>
                <w:rFonts w:hint="eastAsia" w:ascii="仿宋" w:eastAsia="仿宋" w:cs="Arial"/>
                <w:color w:val="auto"/>
                <w:szCs w:val="21"/>
                <w:highlight w:val="none"/>
                <w:lang w:eastAsia="zh-CN"/>
              </w:rPr>
              <w:t>）</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s="Arial"/>
                <w:color w:val="auto"/>
                <w:szCs w:val="21"/>
                <w:highlight w:val="none"/>
              </w:rPr>
            </w:pPr>
            <w:r>
              <w:rPr>
                <w:rFonts w:hint="eastAsia" w:ascii="仿宋" w:eastAsia="仿宋" w:cs="Arial"/>
                <w:color w:val="auto"/>
                <w:szCs w:val="21"/>
                <w:highlight w:val="none"/>
              </w:rPr>
              <w:t>￥</w:t>
            </w:r>
            <w:r>
              <w:rPr>
                <w:rFonts w:hint="eastAsia" w:ascii="仿宋" w:eastAsia="仿宋" w:cs="Arial"/>
                <w:color w:val="auto"/>
                <w:szCs w:val="21"/>
                <w:highlight w:val="none"/>
                <w:lang w:eastAsia="zh-CN"/>
              </w:rPr>
              <w:t>3458900</w:t>
            </w:r>
            <w:r>
              <w:rPr>
                <w:rFonts w:hint="eastAsia" w:ascii="仿宋" w:eastAsia="仿宋" w:cs="Arial"/>
                <w:color w:val="auto"/>
                <w:szCs w:val="21"/>
                <w:highlight w:val="none"/>
              </w:rPr>
              <w:t>.00</w:t>
            </w:r>
          </w:p>
        </w:tc>
      </w:tr>
    </w:tbl>
    <w:p>
      <w:pPr>
        <w:spacing w:line="360" w:lineRule="auto"/>
        <w:ind w:left="480"/>
        <w:rPr>
          <w:rFonts w:ascii="仿宋" w:eastAsia="仿宋"/>
          <w:color w:val="auto"/>
          <w:sz w:val="24"/>
          <w:szCs w:val="24"/>
          <w:highlight w:val="none"/>
        </w:rPr>
      </w:pPr>
      <w:r>
        <w:rPr>
          <w:rFonts w:ascii="仿宋" w:eastAsia="仿宋"/>
          <w:b/>
          <w:bCs/>
          <w:color w:val="auto"/>
          <w:sz w:val="24"/>
          <w:szCs w:val="24"/>
          <w:highlight w:val="none"/>
        </w:rPr>
        <w:t>四、采购需求：</w:t>
      </w:r>
      <w:r>
        <w:rPr>
          <w:rFonts w:ascii="仿宋" w:eastAsia="仿宋"/>
          <w:color w:val="auto"/>
          <w:sz w:val="24"/>
          <w:szCs w:val="24"/>
          <w:highlight w:val="none"/>
        </w:rPr>
        <w:t>详见采购文件第三章。</w:t>
      </w:r>
    </w:p>
    <w:p>
      <w:pPr>
        <w:spacing w:line="360" w:lineRule="auto"/>
        <w:ind w:left="480"/>
        <w:rPr>
          <w:rFonts w:ascii="仿宋" w:eastAsia="仿宋"/>
          <w:b/>
          <w:bCs/>
          <w:color w:val="auto"/>
          <w:sz w:val="24"/>
          <w:szCs w:val="24"/>
          <w:highlight w:val="none"/>
        </w:rPr>
      </w:pPr>
      <w:r>
        <w:rPr>
          <w:rFonts w:ascii="仿宋" w:eastAsia="仿宋"/>
          <w:b/>
          <w:bCs/>
          <w:color w:val="auto"/>
          <w:sz w:val="24"/>
          <w:szCs w:val="24"/>
          <w:highlight w:val="none"/>
        </w:rPr>
        <w:t>五、本项目资格条件：</w:t>
      </w:r>
    </w:p>
    <w:p>
      <w:pPr>
        <w:spacing w:line="360" w:lineRule="exact"/>
        <w:ind w:firstLine="470" w:firstLineChars="196"/>
        <w:rPr>
          <w:rFonts w:ascii="仿宋" w:eastAsia="仿宋" w:cs="宋体"/>
          <w:color w:val="auto"/>
          <w:kern w:val="0"/>
          <w:sz w:val="24"/>
          <w:highlight w:val="none"/>
        </w:rPr>
      </w:pPr>
      <w:r>
        <w:rPr>
          <w:rFonts w:hint="eastAsia" w:ascii="仿宋" w:eastAsia="仿宋" w:cs="宋体"/>
          <w:color w:val="auto"/>
          <w:kern w:val="0"/>
          <w:sz w:val="24"/>
          <w:highlight w:val="none"/>
        </w:rPr>
        <w:t>1.符合政府采购法第二十二条之供应商资格规定；</w:t>
      </w:r>
    </w:p>
    <w:p>
      <w:pPr>
        <w:spacing w:line="360" w:lineRule="exact"/>
        <w:ind w:firstLine="470" w:firstLineChars="196"/>
        <w:rPr>
          <w:rFonts w:ascii="仿宋" w:eastAsia="仿宋" w:cs="宋体"/>
          <w:color w:val="auto"/>
          <w:kern w:val="0"/>
          <w:sz w:val="24"/>
          <w:highlight w:val="none"/>
        </w:rPr>
      </w:pPr>
      <w:r>
        <w:rPr>
          <w:rFonts w:hint="eastAsia" w:ascii="仿宋" w:eastAsia="仿宋" w:cs="宋体"/>
          <w:color w:val="auto"/>
          <w:kern w:val="0"/>
          <w:sz w:val="24"/>
          <w:highlight w:val="none"/>
        </w:rPr>
        <w:t>2.未被“信用中国”（www.creditchina.gov.cn）、中国政府采购网（www.ccgp.gov.cn）列入失信被执行人、重大税收违法案件当事人名单、政府采购严重违法失信行为记录名单；</w:t>
      </w:r>
    </w:p>
    <w:p>
      <w:pPr>
        <w:spacing w:line="360" w:lineRule="auto"/>
        <w:ind w:left="480"/>
        <w:rPr>
          <w:rFonts w:ascii="仿宋" w:eastAsia="仿宋" w:cs="宋体"/>
          <w:color w:val="auto"/>
          <w:kern w:val="0"/>
          <w:sz w:val="24"/>
          <w:highlight w:val="none"/>
        </w:rPr>
      </w:pPr>
      <w:r>
        <w:rPr>
          <w:rFonts w:ascii="仿宋" w:eastAsia="仿宋" w:cs="宋体"/>
          <w:color w:val="auto"/>
          <w:kern w:val="0"/>
          <w:sz w:val="24"/>
          <w:highlight w:val="none"/>
        </w:rPr>
        <w:t>3．</w:t>
      </w:r>
      <w:r>
        <w:rPr>
          <w:rFonts w:hint="eastAsia" w:ascii="仿宋" w:eastAsia="仿宋" w:cs="宋体"/>
          <w:color w:val="auto"/>
          <w:kern w:val="0"/>
          <w:sz w:val="24"/>
          <w:highlight w:val="none"/>
        </w:rPr>
        <w:t>本项目</w:t>
      </w:r>
      <w:r>
        <w:rPr>
          <w:rFonts w:hint="eastAsia" w:ascii="仿宋" w:eastAsia="仿宋" w:cs="宋体"/>
          <w:color w:val="auto"/>
          <w:kern w:val="0"/>
          <w:sz w:val="24"/>
          <w:szCs w:val="24"/>
          <w:highlight w:val="none"/>
        </w:rPr>
        <w:t>（否）</w:t>
      </w:r>
      <w:r>
        <w:rPr>
          <w:rFonts w:hint="eastAsia" w:ascii="仿宋" w:eastAsia="仿宋" w:cs="宋体"/>
          <w:color w:val="auto"/>
          <w:kern w:val="0"/>
          <w:sz w:val="24"/>
          <w:highlight w:val="none"/>
        </w:rPr>
        <w:t>允许联合体投标。</w:t>
      </w:r>
    </w:p>
    <w:p>
      <w:pPr>
        <w:spacing w:line="360" w:lineRule="auto"/>
        <w:ind w:left="480"/>
        <w:rPr>
          <w:rFonts w:ascii="仿宋" w:eastAsia="仿宋" w:cs="宋体"/>
          <w:b/>
          <w:bCs/>
          <w:color w:val="auto"/>
          <w:kern w:val="0"/>
          <w:sz w:val="24"/>
          <w:highlight w:val="none"/>
        </w:rPr>
      </w:pPr>
      <w:r>
        <w:rPr>
          <w:rFonts w:ascii="仿宋" w:eastAsia="仿宋" w:cs="宋体"/>
          <w:b/>
          <w:bCs/>
          <w:color w:val="auto"/>
          <w:kern w:val="0"/>
          <w:sz w:val="24"/>
          <w:highlight w:val="none"/>
        </w:rPr>
        <w:t>4．特定资格条件：</w:t>
      </w:r>
    </w:p>
    <w:p>
      <w:pPr>
        <w:spacing w:line="360" w:lineRule="exact"/>
        <w:ind w:firstLine="540" w:firstLineChars="225"/>
        <w:rPr>
          <w:rFonts w:hint="eastAsia" w:ascii="仿宋" w:eastAsia="仿宋" w:cs="Arial"/>
          <w:bCs/>
          <w:color w:val="auto"/>
          <w:sz w:val="24"/>
          <w:highlight w:val="none"/>
          <w:u w:val="single"/>
          <w:lang w:val="en-US" w:eastAsia="zh-CN"/>
        </w:rPr>
      </w:pPr>
      <w:r>
        <w:rPr>
          <w:rFonts w:hint="eastAsia" w:ascii="仿宋" w:eastAsia="仿宋" w:cs="Arial"/>
          <w:bCs/>
          <w:color w:val="auto"/>
          <w:sz w:val="24"/>
          <w:highlight w:val="none"/>
          <w:u w:val="single"/>
        </w:rPr>
        <w:t>投标人具有</w:t>
      </w:r>
      <w:r>
        <w:rPr>
          <w:rFonts w:ascii="仿宋" w:eastAsia="仿宋" w:cs="Arial"/>
          <w:bCs/>
          <w:color w:val="auto"/>
          <w:sz w:val="24"/>
          <w:highlight w:val="none"/>
          <w:u w:val="single"/>
        </w:rPr>
        <w:t>消防设施工程专业承包</w:t>
      </w:r>
      <w:r>
        <w:rPr>
          <w:rFonts w:hint="eastAsia" w:ascii="仿宋" w:eastAsia="仿宋" w:cs="Arial"/>
          <w:bCs/>
          <w:color w:val="auto"/>
          <w:sz w:val="24"/>
          <w:highlight w:val="none"/>
          <w:u w:val="single"/>
          <w:lang w:val="en-US" w:eastAsia="zh-CN"/>
        </w:rPr>
        <w:t>一</w:t>
      </w:r>
      <w:r>
        <w:rPr>
          <w:rFonts w:ascii="仿宋" w:eastAsia="仿宋" w:cs="Arial"/>
          <w:bCs/>
          <w:color w:val="auto"/>
          <w:sz w:val="24"/>
          <w:highlight w:val="none"/>
          <w:u w:val="single"/>
        </w:rPr>
        <w:t>级资质</w:t>
      </w:r>
      <w:r>
        <w:rPr>
          <w:rFonts w:hint="eastAsia" w:ascii="仿宋" w:eastAsia="仿宋" w:cs="Arial"/>
          <w:bCs/>
          <w:color w:val="auto"/>
          <w:sz w:val="24"/>
          <w:highlight w:val="none"/>
          <w:u w:val="single"/>
        </w:rPr>
        <w:t>;</w:t>
      </w:r>
      <w:r>
        <w:rPr>
          <w:rFonts w:hint="eastAsia" w:ascii="仿宋" w:eastAsia="仿宋" w:cs="Arial"/>
          <w:bCs/>
          <w:color w:val="auto"/>
          <w:sz w:val="24"/>
          <w:highlight w:val="none"/>
          <w:u w:val="single"/>
          <w:lang w:val="en-US" w:eastAsia="zh-CN"/>
        </w:rPr>
        <w:t>项目负责人具有</w:t>
      </w:r>
      <w:r>
        <w:rPr>
          <w:rFonts w:ascii="仿宋" w:eastAsia="仿宋" w:cs="Arial"/>
          <w:bCs/>
          <w:color w:val="auto"/>
          <w:sz w:val="24"/>
          <w:highlight w:val="none"/>
          <w:u w:val="single"/>
        </w:rPr>
        <w:t>机电工程专业</w:t>
      </w:r>
      <w:r>
        <w:rPr>
          <w:rFonts w:hint="eastAsia" w:ascii="仿宋" w:eastAsia="仿宋" w:cs="Arial"/>
          <w:bCs/>
          <w:color w:val="auto"/>
          <w:sz w:val="24"/>
          <w:highlight w:val="none"/>
          <w:u w:val="single"/>
          <w:lang w:val="en-US" w:eastAsia="zh-CN"/>
        </w:rPr>
        <w:t>一</w:t>
      </w:r>
      <w:r>
        <w:rPr>
          <w:rFonts w:ascii="仿宋" w:eastAsia="仿宋" w:cs="Arial"/>
          <w:bCs/>
          <w:color w:val="auto"/>
          <w:sz w:val="24"/>
          <w:highlight w:val="none"/>
          <w:u w:val="single"/>
        </w:rPr>
        <w:t>级注册建造师资格</w:t>
      </w:r>
      <w:r>
        <w:rPr>
          <w:rFonts w:hint="eastAsia" w:ascii="仿宋" w:eastAsia="仿宋" w:cs="Arial"/>
          <w:bCs/>
          <w:color w:val="auto"/>
          <w:sz w:val="24"/>
          <w:highlight w:val="none"/>
          <w:u w:val="single"/>
          <w:lang w:eastAsia="zh-CN"/>
        </w:rPr>
        <w:t>。</w:t>
      </w:r>
    </w:p>
    <w:p>
      <w:pPr>
        <w:spacing w:line="360" w:lineRule="auto"/>
        <w:ind w:firstLine="480"/>
        <w:rPr>
          <w:rFonts w:ascii="仿宋" w:eastAsia="仿宋" w:cs="宋体"/>
          <w:color w:val="auto"/>
          <w:kern w:val="0"/>
          <w:sz w:val="24"/>
          <w:highlight w:val="none"/>
        </w:rPr>
      </w:pPr>
      <w:r>
        <w:rPr>
          <w:rFonts w:ascii="仿宋" w:eastAsia="仿宋"/>
          <w:color w:val="auto"/>
          <w:sz w:val="24"/>
          <w:szCs w:val="24"/>
          <w:highlight w:val="none"/>
        </w:rPr>
        <w:t>注：</w:t>
      </w:r>
      <w:r>
        <w:rPr>
          <w:rFonts w:ascii="仿宋" w:eastAsia="仿宋" w:cs="宋体"/>
          <w:color w:val="auto"/>
          <w:kern w:val="0"/>
          <w:sz w:val="24"/>
          <w:highlight w:val="none"/>
        </w:rPr>
        <w:t>1</w:t>
      </w:r>
      <w:r>
        <w:rPr>
          <w:rFonts w:hint="eastAsia" w:ascii="仿宋" w:eastAsia="仿宋" w:cs="宋体"/>
          <w:color w:val="auto"/>
          <w:kern w:val="0"/>
          <w:sz w:val="24"/>
          <w:highlight w:val="none"/>
        </w:rPr>
        <w:t>.</w:t>
      </w:r>
      <w:r>
        <w:rPr>
          <w:rFonts w:ascii="仿宋" w:eastAsia="仿宋" w:cs="宋体"/>
          <w:color w:val="auto"/>
          <w:kern w:val="0"/>
          <w:sz w:val="24"/>
          <w:highlight w:val="none"/>
        </w:rPr>
        <w:t>单位负责人为同一人或者存在直接控股、管理关系的不同供应商，不得同时参加同一标段的投标。</w:t>
      </w:r>
    </w:p>
    <w:p>
      <w:pPr>
        <w:spacing w:line="360" w:lineRule="exact"/>
        <w:ind w:firstLine="540" w:firstLineChars="225"/>
        <w:rPr>
          <w:rFonts w:ascii="仿宋" w:eastAsia="仿宋" w:cs="宋体"/>
          <w:color w:val="auto"/>
          <w:kern w:val="0"/>
          <w:sz w:val="24"/>
          <w:highlight w:val="none"/>
        </w:rPr>
      </w:pPr>
      <w:r>
        <w:rPr>
          <w:rFonts w:ascii="仿宋" w:eastAsia="仿宋" w:cs="宋体"/>
          <w:color w:val="auto"/>
          <w:kern w:val="0"/>
          <w:sz w:val="24"/>
          <w:highlight w:val="none"/>
        </w:rPr>
        <w:t>2.为项目提供整体设计、规范编制或者项目管理、监理、检测等服务的供应商，不得再参加该采购项目的其他采购活动。</w:t>
      </w:r>
    </w:p>
    <w:p>
      <w:pPr>
        <w:spacing w:line="360" w:lineRule="exact"/>
        <w:ind w:firstLine="542" w:firstLineChars="225"/>
        <w:rPr>
          <w:rFonts w:ascii="仿宋" w:eastAsia="仿宋" w:cs="宋体"/>
          <w:color w:val="auto"/>
          <w:kern w:val="0"/>
          <w:sz w:val="24"/>
          <w:highlight w:val="none"/>
        </w:rPr>
      </w:pPr>
      <w:r>
        <w:rPr>
          <w:rFonts w:hint="eastAsia" w:ascii="仿宋" w:eastAsia="仿宋" w:cs="Arial"/>
          <w:b/>
          <w:bCs/>
          <w:color w:val="auto"/>
          <w:sz w:val="24"/>
          <w:highlight w:val="none"/>
        </w:rPr>
        <w:t>六、资格审查</w:t>
      </w:r>
      <w:r>
        <w:rPr>
          <w:rFonts w:ascii="仿宋" w:eastAsia="仿宋" w:cs="Arial"/>
          <w:b/>
          <w:bCs/>
          <w:color w:val="auto"/>
          <w:sz w:val="24"/>
          <w:highlight w:val="none"/>
        </w:rPr>
        <w:t>方式</w:t>
      </w:r>
      <w:r>
        <w:rPr>
          <w:rFonts w:hint="eastAsia" w:ascii="仿宋" w:eastAsia="仿宋" w:cs="Arial"/>
          <w:b/>
          <w:bCs/>
          <w:color w:val="auto"/>
          <w:sz w:val="24"/>
          <w:highlight w:val="none"/>
        </w:rPr>
        <w:t>：</w:t>
      </w:r>
    </w:p>
    <w:p>
      <w:pPr>
        <w:spacing w:line="360" w:lineRule="exact"/>
        <w:ind w:firstLine="540" w:firstLineChars="225"/>
        <w:rPr>
          <w:rFonts w:ascii="仿宋" w:eastAsia="仿宋" w:cs="Arial"/>
          <w:bCs/>
          <w:color w:val="auto"/>
          <w:sz w:val="24"/>
          <w:highlight w:val="none"/>
        </w:rPr>
      </w:pPr>
      <w:r>
        <w:rPr>
          <w:rFonts w:hint="eastAsia" w:ascii="仿宋" w:eastAsia="仿宋" w:cs="Arial"/>
          <w:bCs/>
          <w:color w:val="auto"/>
          <w:sz w:val="24"/>
          <w:highlight w:val="none"/>
        </w:rPr>
        <w:t>1.资格后审。</w:t>
      </w:r>
    </w:p>
    <w:p>
      <w:pPr>
        <w:spacing w:line="360" w:lineRule="exact"/>
        <w:ind w:firstLine="542" w:firstLineChars="225"/>
        <w:rPr>
          <w:rFonts w:ascii="仿宋" w:eastAsia="仿宋" w:cs="Arial"/>
          <w:color w:val="auto"/>
          <w:sz w:val="24"/>
          <w:highlight w:val="none"/>
        </w:rPr>
      </w:pPr>
      <w:r>
        <w:rPr>
          <w:rFonts w:hint="eastAsia" w:ascii="仿宋" w:eastAsia="仿宋" w:cs="Arial"/>
          <w:b/>
          <w:bCs/>
          <w:color w:val="auto"/>
          <w:sz w:val="24"/>
          <w:highlight w:val="none"/>
        </w:rPr>
        <w:t>七、</w:t>
      </w:r>
      <w:r>
        <w:rPr>
          <w:rFonts w:ascii="仿宋" w:eastAsia="仿宋" w:cs="Arial"/>
          <w:b/>
          <w:bCs/>
          <w:color w:val="auto"/>
          <w:sz w:val="24"/>
          <w:highlight w:val="none"/>
        </w:rPr>
        <w:t>报名</w:t>
      </w:r>
      <w:r>
        <w:rPr>
          <w:rFonts w:hint="eastAsia" w:ascii="仿宋" w:eastAsia="仿宋" w:cs="Arial"/>
          <w:b/>
          <w:bCs/>
          <w:color w:val="auto"/>
          <w:sz w:val="24"/>
          <w:highlight w:val="none"/>
        </w:rPr>
        <w:t>时间及方式</w:t>
      </w:r>
      <w:r>
        <w:rPr>
          <w:rFonts w:hint="eastAsia" w:ascii="仿宋" w:eastAsia="仿宋" w:cs="Arial"/>
          <w:color w:val="auto"/>
          <w:sz w:val="24"/>
          <w:highlight w:val="none"/>
        </w:rPr>
        <w:t>：</w:t>
      </w:r>
    </w:p>
    <w:p>
      <w:pPr>
        <w:spacing w:line="360" w:lineRule="exact"/>
        <w:ind w:firstLine="540" w:firstLineChars="225"/>
        <w:rPr>
          <w:rFonts w:ascii="仿宋" w:eastAsia="仿宋" w:cs="Arial"/>
          <w:bCs/>
          <w:color w:val="auto"/>
          <w:sz w:val="24"/>
          <w:highlight w:val="none"/>
        </w:rPr>
      </w:pPr>
      <w:r>
        <w:rPr>
          <w:rFonts w:hint="eastAsia" w:ascii="仿宋" w:eastAsia="仿宋" w:cs="Arial"/>
          <w:bCs/>
          <w:color w:val="auto"/>
          <w:sz w:val="24"/>
          <w:highlight w:val="none"/>
        </w:rPr>
        <w:t>1.</w:t>
      </w:r>
      <w:r>
        <w:rPr>
          <w:rFonts w:ascii="仿宋" w:eastAsia="仿宋" w:cs="Arial"/>
          <w:bCs/>
          <w:color w:val="auto"/>
          <w:sz w:val="24"/>
          <w:highlight w:val="none"/>
        </w:rPr>
        <w:t>报名</w:t>
      </w:r>
      <w:r>
        <w:rPr>
          <w:rFonts w:hint="eastAsia" w:ascii="仿宋" w:eastAsia="仿宋" w:cs="Arial"/>
          <w:bCs/>
          <w:color w:val="auto"/>
          <w:sz w:val="24"/>
          <w:highlight w:val="none"/>
        </w:rPr>
        <w:t>时间：投标截止时间前。</w:t>
      </w:r>
    </w:p>
    <w:p>
      <w:pPr>
        <w:spacing w:line="360" w:lineRule="exact"/>
        <w:ind w:firstLine="540" w:firstLineChars="225"/>
        <w:rPr>
          <w:rFonts w:ascii="仿宋" w:eastAsia="仿宋" w:cs="Arial"/>
          <w:bCs/>
          <w:color w:val="auto"/>
          <w:sz w:val="24"/>
          <w:highlight w:val="none"/>
        </w:rPr>
      </w:pPr>
      <w:r>
        <w:rPr>
          <w:rFonts w:hint="eastAsia" w:ascii="仿宋" w:eastAsia="仿宋" w:cs="Arial"/>
          <w:bCs/>
          <w:color w:val="auto"/>
          <w:sz w:val="24"/>
          <w:highlight w:val="none"/>
        </w:rPr>
        <w:t>2.</w:t>
      </w:r>
      <w:r>
        <w:rPr>
          <w:rFonts w:ascii="仿宋" w:eastAsia="仿宋" w:cs="Arial"/>
          <w:bCs/>
          <w:color w:val="auto"/>
          <w:sz w:val="24"/>
          <w:highlight w:val="none"/>
        </w:rPr>
        <w:t>报名方式</w:t>
      </w:r>
      <w:r>
        <w:rPr>
          <w:rFonts w:hint="eastAsia" w:ascii="仿宋" w:eastAsia="仿宋" w:cs="Arial"/>
          <w:bCs/>
          <w:color w:val="auto"/>
          <w:sz w:val="24"/>
          <w:highlight w:val="none"/>
        </w:rPr>
        <w:t>：</w:t>
      </w:r>
      <w:r>
        <w:rPr>
          <w:rFonts w:ascii="仿宋" w:eastAsia="仿宋" w:cs="Arial"/>
          <w:bCs/>
          <w:color w:val="auto"/>
          <w:sz w:val="24"/>
          <w:highlight w:val="none"/>
        </w:rPr>
        <w:t>越城区公共资源电子交易</w:t>
      </w:r>
      <w:r>
        <w:rPr>
          <w:rFonts w:hint="eastAsia" w:ascii="仿宋" w:eastAsia="仿宋" w:cs="Arial"/>
          <w:bCs/>
          <w:color w:val="auto"/>
          <w:sz w:val="24"/>
          <w:highlight w:val="none"/>
        </w:rPr>
        <w:t>平台（以下简称“</w:t>
      </w:r>
      <w:r>
        <w:rPr>
          <w:rFonts w:ascii="仿宋" w:eastAsia="仿宋" w:cs="Arial"/>
          <w:bCs/>
          <w:color w:val="auto"/>
          <w:sz w:val="24"/>
          <w:highlight w:val="none"/>
        </w:rPr>
        <w:t>区交易</w:t>
      </w:r>
      <w:r>
        <w:rPr>
          <w:rFonts w:hint="eastAsia" w:ascii="仿宋" w:eastAsia="仿宋" w:cs="Arial"/>
          <w:bCs/>
          <w:color w:val="auto"/>
          <w:sz w:val="24"/>
          <w:highlight w:val="none"/>
        </w:rPr>
        <w:t>平台”），网址</w:t>
      </w:r>
      <w:r>
        <w:rPr>
          <w:rFonts w:hint="eastAsia" w:ascii="仿宋" w:eastAsia="仿宋" w:cs="Arial"/>
          <w:bCs/>
          <w:color w:val="auto"/>
          <w:sz w:val="24"/>
          <w:highlight w:val="none"/>
          <w:u w:val="single"/>
          <w:lang w:eastAsia="zh-CN"/>
        </w:rPr>
        <w:t>http://ztb.sxyc.gov.cn/TPBidder/memberLogin</w:t>
      </w:r>
      <w:r>
        <w:rPr>
          <w:rFonts w:hint="eastAsia" w:ascii="仿宋" w:eastAsia="仿宋" w:cs="Arial"/>
          <w:bCs/>
          <w:color w:val="auto"/>
          <w:sz w:val="24"/>
          <w:highlight w:val="none"/>
        </w:rPr>
        <w:t>。</w:t>
      </w:r>
      <w:r>
        <w:rPr>
          <w:rFonts w:ascii="仿宋" w:eastAsia="仿宋" w:cs="Arial"/>
          <w:bCs/>
          <w:color w:val="auto"/>
          <w:sz w:val="24"/>
          <w:highlight w:val="none"/>
        </w:rPr>
        <w:t>报名后不参加投标的供应商，须向采购代理机构提供书面说明。</w:t>
      </w:r>
    </w:p>
    <w:p>
      <w:pPr>
        <w:spacing w:line="360" w:lineRule="exact"/>
        <w:ind w:firstLine="540" w:firstLineChars="225"/>
        <w:rPr>
          <w:rFonts w:ascii="仿宋" w:eastAsia="仿宋"/>
          <w:color w:val="auto"/>
          <w:sz w:val="24"/>
          <w:highlight w:val="none"/>
        </w:rPr>
      </w:pPr>
      <w:r>
        <w:rPr>
          <w:rFonts w:ascii="仿宋" w:eastAsia="仿宋" w:cs="Arial"/>
          <w:bCs/>
          <w:color w:val="auto"/>
          <w:sz w:val="24"/>
          <w:highlight w:val="none"/>
        </w:rPr>
        <w:t>3</w:t>
      </w:r>
      <w:r>
        <w:rPr>
          <w:rFonts w:hint="eastAsia" w:ascii="仿宋" w:eastAsia="仿宋" w:cs="Arial"/>
          <w:bCs/>
          <w:color w:val="auto"/>
          <w:sz w:val="24"/>
          <w:highlight w:val="none"/>
        </w:rPr>
        <w:t>.提示：</w:t>
      </w:r>
      <w:r>
        <w:rPr>
          <w:rFonts w:hint="eastAsia" w:ascii="仿宋" w:eastAsia="仿宋"/>
          <w:color w:val="auto"/>
          <w:sz w:val="24"/>
          <w:highlight w:val="none"/>
        </w:rPr>
        <w:t>以联合体形式参加</w:t>
      </w:r>
      <w:r>
        <w:rPr>
          <w:rFonts w:ascii="仿宋" w:eastAsia="仿宋"/>
          <w:color w:val="auto"/>
          <w:sz w:val="24"/>
          <w:highlight w:val="none"/>
        </w:rPr>
        <w:t>本项目</w:t>
      </w:r>
      <w:r>
        <w:rPr>
          <w:rFonts w:hint="eastAsia" w:ascii="仿宋" w:eastAsia="仿宋"/>
          <w:color w:val="auto"/>
          <w:sz w:val="24"/>
          <w:highlight w:val="none"/>
        </w:rPr>
        <w:t>采购活动的，联合体牵头人</w:t>
      </w:r>
      <w:r>
        <w:rPr>
          <w:rFonts w:ascii="仿宋" w:eastAsia="仿宋"/>
          <w:color w:val="auto"/>
          <w:sz w:val="24"/>
          <w:highlight w:val="none"/>
        </w:rPr>
        <w:t>报名即可。</w:t>
      </w:r>
    </w:p>
    <w:p>
      <w:pPr>
        <w:spacing w:line="360" w:lineRule="exact"/>
        <w:ind w:firstLine="540" w:firstLineChars="225"/>
        <w:rPr>
          <w:rFonts w:ascii="仿宋" w:eastAsia="仿宋"/>
          <w:color w:val="auto"/>
          <w:sz w:val="24"/>
          <w:highlight w:val="none"/>
        </w:rPr>
      </w:pPr>
      <w:r>
        <w:rPr>
          <w:rFonts w:ascii="仿宋" w:eastAsia="仿宋"/>
          <w:color w:val="auto"/>
          <w:sz w:val="24"/>
          <w:highlight w:val="none"/>
        </w:rPr>
        <w:t>4、采购文件售价：</w:t>
      </w:r>
      <w:r>
        <w:rPr>
          <w:rFonts w:ascii="仿宋" w:eastAsia="仿宋"/>
          <w:color w:val="auto"/>
          <w:sz w:val="24"/>
          <w:highlight w:val="none"/>
          <w:u w:val="single"/>
        </w:rPr>
        <w:t>免费</w:t>
      </w:r>
      <w:r>
        <w:rPr>
          <w:rFonts w:ascii="仿宋" w:eastAsia="仿宋"/>
          <w:color w:val="auto"/>
          <w:sz w:val="24"/>
          <w:highlight w:val="none"/>
        </w:rPr>
        <w:t>。</w:t>
      </w:r>
    </w:p>
    <w:p>
      <w:pPr>
        <w:spacing w:line="360" w:lineRule="exact"/>
        <w:ind w:firstLine="542" w:firstLineChars="225"/>
        <w:rPr>
          <w:rFonts w:ascii="仿宋" w:eastAsia="仿宋"/>
          <w:color w:val="auto"/>
          <w:sz w:val="24"/>
          <w:highlight w:val="none"/>
        </w:rPr>
      </w:pPr>
      <w:r>
        <w:rPr>
          <w:rFonts w:hint="eastAsia" w:ascii="仿宋" w:eastAsia="仿宋" w:cs="Arial"/>
          <w:b/>
          <w:bCs/>
          <w:color w:val="auto"/>
          <w:sz w:val="24"/>
          <w:highlight w:val="none"/>
        </w:rPr>
        <w:t>八、投标截止时间及地点</w:t>
      </w:r>
      <w:r>
        <w:rPr>
          <w:rFonts w:hint="eastAsia" w:ascii="仿宋" w:eastAsia="仿宋" w:cs="Arial"/>
          <w:color w:val="auto"/>
          <w:sz w:val="24"/>
          <w:highlight w:val="none"/>
        </w:rPr>
        <w:t>：</w:t>
      </w:r>
      <w:r>
        <w:rPr>
          <w:rFonts w:hint="eastAsia" w:ascii="仿宋" w:eastAsia="仿宋"/>
          <w:color w:val="auto"/>
          <w:sz w:val="24"/>
          <w:highlight w:val="none"/>
        </w:rPr>
        <w:t>供应商应于</w:t>
      </w:r>
      <w:r>
        <w:rPr>
          <w:rFonts w:hint="eastAsia" w:ascii="仿宋" w:eastAsia="仿宋"/>
          <w:color w:val="auto"/>
          <w:sz w:val="24"/>
          <w:highlight w:val="none"/>
          <w:u w:val="single"/>
        </w:rPr>
        <w:t>2022</w:t>
      </w:r>
      <w:r>
        <w:rPr>
          <w:rFonts w:hint="eastAsia" w:ascii="仿宋" w:eastAsia="仿宋"/>
          <w:color w:val="auto"/>
          <w:sz w:val="24"/>
          <w:highlight w:val="none"/>
        </w:rPr>
        <w:t>年</w:t>
      </w:r>
      <w:r>
        <w:rPr>
          <w:rFonts w:hint="eastAsia" w:ascii="仿宋" w:eastAsia="仿宋"/>
          <w:color w:val="auto"/>
          <w:sz w:val="24"/>
          <w:highlight w:val="none"/>
          <w:lang w:val="en-US" w:eastAsia="zh-CN"/>
        </w:rPr>
        <w:t xml:space="preserve"> 9 </w:t>
      </w:r>
      <w:r>
        <w:rPr>
          <w:rFonts w:hint="eastAsia" w:ascii="仿宋" w:eastAsia="仿宋"/>
          <w:color w:val="auto"/>
          <w:sz w:val="24"/>
          <w:highlight w:val="none"/>
        </w:rPr>
        <w:t>月</w:t>
      </w:r>
      <w:r>
        <w:rPr>
          <w:rFonts w:hint="eastAsia" w:ascii="仿宋" w:eastAsia="仿宋"/>
          <w:color w:val="auto"/>
          <w:sz w:val="24"/>
          <w:highlight w:val="none"/>
          <w:lang w:val="en-US" w:eastAsia="zh-CN"/>
        </w:rPr>
        <w:t xml:space="preserve"> 9 </w:t>
      </w:r>
      <w:r>
        <w:rPr>
          <w:rFonts w:hint="eastAsia" w:ascii="仿宋" w:eastAsia="仿宋"/>
          <w:color w:val="auto"/>
          <w:sz w:val="24"/>
          <w:highlight w:val="none"/>
        </w:rPr>
        <w:t>日</w:t>
      </w:r>
      <w:r>
        <w:rPr>
          <w:rFonts w:ascii="仿宋" w:eastAsia="仿宋"/>
          <w:color w:val="auto"/>
          <w:sz w:val="24"/>
          <w:highlight w:val="none"/>
          <w:u w:val="single"/>
        </w:rPr>
        <w:t xml:space="preserve"> </w:t>
      </w:r>
      <w:r>
        <w:rPr>
          <w:rFonts w:hint="eastAsia" w:ascii="仿宋" w:eastAsia="仿宋"/>
          <w:color w:val="auto"/>
          <w:sz w:val="24"/>
          <w:highlight w:val="none"/>
          <w:u w:val="single"/>
          <w:lang w:val="en-US" w:eastAsia="zh-CN"/>
        </w:rPr>
        <w:t>09</w:t>
      </w:r>
      <w:r>
        <w:rPr>
          <w:rFonts w:ascii="仿宋" w:eastAsia="仿宋"/>
          <w:color w:val="auto"/>
          <w:sz w:val="24"/>
          <w:highlight w:val="none"/>
          <w:u w:val="single"/>
        </w:rPr>
        <w:t>：</w:t>
      </w:r>
      <w:r>
        <w:rPr>
          <w:rFonts w:hint="eastAsia" w:ascii="仿宋" w:eastAsia="仿宋"/>
          <w:color w:val="auto"/>
          <w:sz w:val="24"/>
          <w:highlight w:val="none"/>
          <w:u w:val="single"/>
          <w:lang w:val="en-US" w:eastAsia="zh-CN"/>
        </w:rPr>
        <w:t>30</w:t>
      </w:r>
      <w:r>
        <w:rPr>
          <w:rFonts w:ascii="仿宋" w:eastAsia="仿宋"/>
          <w:color w:val="auto"/>
          <w:sz w:val="24"/>
          <w:highlight w:val="none"/>
          <w:u w:val="single"/>
        </w:rPr>
        <w:t xml:space="preserve"> </w:t>
      </w:r>
      <w:r>
        <w:rPr>
          <w:rFonts w:hint="eastAsia" w:ascii="仿宋" w:eastAsia="仿宋"/>
          <w:color w:val="auto"/>
          <w:sz w:val="24"/>
          <w:highlight w:val="none"/>
        </w:rPr>
        <w:t>时整以前将投标文件密封送交到浙江省</w:t>
      </w:r>
      <w:r>
        <w:rPr>
          <w:rFonts w:hint="eastAsia" w:ascii="仿宋" w:eastAsia="仿宋" w:cs="Arial"/>
          <w:color w:val="auto"/>
          <w:sz w:val="24"/>
          <w:highlight w:val="none"/>
        </w:rPr>
        <w:t>绍兴市延安东路660号新地大厦</w:t>
      </w:r>
      <w:r>
        <w:rPr>
          <w:rFonts w:hint="eastAsia" w:ascii="仿宋" w:eastAsia="仿宋" w:cs="Arial"/>
          <w:color w:val="auto"/>
          <w:sz w:val="24"/>
          <w:highlight w:val="none"/>
          <w:lang w:val="en-US" w:eastAsia="zh-CN"/>
        </w:rPr>
        <w:t>三</w:t>
      </w:r>
      <w:r>
        <w:rPr>
          <w:rFonts w:hint="eastAsia" w:ascii="仿宋" w:eastAsia="仿宋" w:cs="Arial"/>
          <w:color w:val="auto"/>
          <w:sz w:val="24"/>
          <w:highlight w:val="none"/>
        </w:rPr>
        <w:t>楼绍兴市公共资源交易中心越城区分中心</w:t>
      </w:r>
      <w:r>
        <w:rPr>
          <w:rFonts w:hint="eastAsia" w:ascii="仿宋" w:eastAsia="仿宋" w:cs="Arial"/>
          <w:color w:val="auto"/>
          <w:sz w:val="24"/>
          <w:highlight w:val="none"/>
          <w:u w:val="single"/>
          <w:lang w:val="en-US" w:eastAsia="zh-CN"/>
        </w:rPr>
        <w:t>332</w:t>
      </w:r>
      <w:r>
        <w:rPr>
          <w:rFonts w:hint="eastAsia" w:ascii="仿宋" w:eastAsia="仿宋" w:cs="Arial"/>
          <w:color w:val="auto"/>
          <w:sz w:val="24"/>
          <w:highlight w:val="none"/>
        </w:rPr>
        <w:t>室</w:t>
      </w:r>
      <w:r>
        <w:rPr>
          <w:rFonts w:hint="eastAsia" w:ascii="仿宋" w:eastAsia="仿宋"/>
          <w:color w:val="auto"/>
          <w:sz w:val="24"/>
          <w:highlight w:val="none"/>
        </w:rPr>
        <w:t>，逾期送达不予接收</w:t>
      </w:r>
      <w:r>
        <w:rPr>
          <w:rFonts w:ascii="仿宋" w:eastAsia="仿宋"/>
          <w:color w:val="auto"/>
          <w:sz w:val="24"/>
          <w:highlight w:val="none"/>
        </w:rPr>
        <w:t>，</w:t>
      </w:r>
      <w:r>
        <w:rPr>
          <w:rFonts w:ascii="仿宋" w:eastAsia="仿宋"/>
          <w:b/>
          <w:bCs/>
          <w:color w:val="auto"/>
          <w:sz w:val="24"/>
          <w:highlight w:val="none"/>
        </w:rPr>
        <w:t>时间以开标室时间为准。</w:t>
      </w:r>
    </w:p>
    <w:p>
      <w:pPr>
        <w:spacing w:line="360" w:lineRule="auto"/>
        <w:ind w:firstLine="482" w:firstLineChars="200"/>
        <w:rPr>
          <w:rFonts w:ascii="仿宋" w:eastAsia="仿宋" w:cs="Arial"/>
          <w:bCs/>
          <w:color w:val="auto"/>
          <w:sz w:val="24"/>
          <w:highlight w:val="none"/>
        </w:rPr>
      </w:pPr>
      <w:r>
        <w:rPr>
          <w:rFonts w:hint="eastAsia" w:ascii="仿宋" w:eastAsia="仿宋" w:cs="Arial"/>
          <w:b/>
          <w:bCs/>
          <w:color w:val="auto"/>
          <w:sz w:val="24"/>
          <w:highlight w:val="none"/>
        </w:rPr>
        <w:t>九、开标时间及地点</w:t>
      </w:r>
      <w:r>
        <w:rPr>
          <w:rFonts w:hint="eastAsia" w:ascii="仿宋" w:eastAsia="仿宋" w:cs="Arial"/>
          <w:color w:val="auto"/>
          <w:sz w:val="24"/>
          <w:highlight w:val="none"/>
        </w:rPr>
        <w:t>：</w:t>
      </w:r>
      <w:r>
        <w:rPr>
          <w:rFonts w:ascii="仿宋" w:eastAsia="仿宋"/>
          <w:color w:val="auto"/>
          <w:sz w:val="24"/>
          <w:highlight w:val="none"/>
        </w:rPr>
        <w:t>同投标截止时间及地点。</w:t>
      </w:r>
    </w:p>
    <w:p>
      <w:pPr>
        <w:spacing w:line="360" w:lineRule="auto"/>
        <w:ind w:firstLine="349" w:firstLineChars="150"/>
        <w:rPr>
          <w:rFonts w:ascii="仿宋" w:eastAsia="仿宋" w:cs="Arial"/>
          <w:color w:val="auto"/>
          <w:sz w:val="24"/>
          <w:highlight w:val="none"/>
        </w:rPr>
      </w:pPr>
      <w:r>
        <w:rPr>
          <w:rFonts w:ascii="仿宋" w:eastAsia="仿宋" w:cs="Arial"/>
          <w:b/>
          <w:bCs/>
          <w:color w:val="auto"/>
          <w:spacing w:val="-4"/>
          <w:sz w:val="24"/>
          <w:highlight w:val="none"/>
        </w:rPr>
        <w:t>十</w:t>
      </w:r>
      <w:r>
        <w:rPr>
          <w:rFonts w:hint="eastAsia" w:ascii="仿宋" w:eastAsia="仿宋" w:cs="Arial"/>
          <w:b/>
          <w:bCs/>
          <w:color w:val="auto"/>
          <w:spacing w:val="-4"/>
          <w:sz w:val="24"/>
          <w:highlight w:val="none"/>
        </w:rPr>
        <w:t>、</w:t>
      </w:r>
      <w:r>
        <w:rPr>
          <w:rFonts w:ascii="仿宋" w:eastAsia="仿宋" w:cs="Arial"/>
          <w:b/>
          <w:color w:val="auto"/>
          <w:spacing w:val="-4"/>
          <w:sz w:val="24"/>
          <w:highlight w:val="none"/>
        </w:rPr>
        <w:t>采购</w:t>
      </w:r>
      <w:r>
        <w:rPr>
          <w:rFonts w:hint="eastAsia" w:ascii="仿宋" w:eastAsia="仿宋" w:cs="Arial"/>
          <w:b/>
          <w:color w:val="auto"/>
          <w:spacing w:val="-4"/>
          <w:sz w:val="24"/>
          <w:highlight w:val="none"/>
        </w:rPr>
        <w:t>公告</w:t>
      </w:r>
      <w:r>
        <w:rPr>
          <w:rFonts w:ascii="仿宋" w:eastAsia="仿宋" w:cs="Arial"/>
          <w:b/>
          <w:color w:val="auto"/>
          <w:spacing w:val="-4"/>
          <w:sz w:val="24"/>
          <w:highlight w:val="none"/>
        </w:rPr>
        <w:t>及更正公告</w:t>
      </w:r>
      <w:r>
        <w:rPr>
          <w:rFonts w:hint="eastAsia" w:ascii="仿宋" w:eastAsia="仿宋" w:cs="Arial"/>
          <w:b/>
          <w:color w:val="auto"/>
          <w:spacing w:val="-4"/>
          <w:sz w:val="24"/>
          <w:highlight w:val="none"/>
        </w:rPr>
        <w:t>发布</w:t>
      </w:r>
      <w:r>
        <w:rPr>
          <w:rFonts w:ascii="仿宋" w:eastAsia="仿宋" w:cs="Arial"/>
          <w:b/>
          <w:color w:val="auto"/>
          <w:spacing w:val="-4"/>
          <w:sz w:val="24"/>
          <w:highlight w:val="none"/>
        </w:rPr>
        <w:t>网址</w:t>
      </w:r>
      <w:r>
        <w:rPr>
          <w:rFonts w:hint="eastAsia" w:ascii="仿宋" w:eastAsia="仿宋" w:cs="Arial"/>
          <w:b/>
          <w:color w:val="auto"/>
          <w:spacing w:val="-4"/>
          <w:sz w:val="24"/>
          <w:highlight w:val="none"/>
        </w:rPr>
        <w:t>：</w:t>
      </w:r>
      <w:bookmarkStart w:id="1" w:name="_Hlt10553106"/>
      <w:bookmarkEnd w:id="1"/>
      <w:bookmarkStart w:id="2" w:name="_Hlt10553107"/>
      <w:bookmarkEnd w:id="2"/>
      <w:r>
        <w:rPr>
          <w:rFonts w:ascii="仿宋" w:eastAsia="仿宋" w:cs="Arial"/>
          <w:color w:val="auto"/>
          <w:spacing w:val="-4"/>
          <w:sz w:val="24"/>
          <w:highlight w:val="none"/>
        </w:rPr>
        <w:t>浙江政府采购网：http://zfcg.czt.zj.gov.cn/ 和绍兴市越城区人民政府网站公共资源交易版块：http://www.sxyc.gov.cn/col/col1559777/index.html，</w:t>
      </w:r>
      <w:r>
        <w:rPr>
          <w:rFonts w:ascii="仿宋" w:eastAsia="仿宋" w:cs="Arial"/>
          <w:b/>
          <w:bCs/>
          <w:color w:val="auto"/>
          <w:spacing w:val="-4"/>
          <w:sz w:val="24"/>
          <w:highlight w:val="none"/>
        </w:rPr>
        <w:t>采购文件详见后者</w:t>
      </w:r>
      <w:r>
        <w:rPr>
          <w:rFonts w:ascii="仿宋" w:eastAsia="仿宋" w:cs="Arial"/>
          <w:color w:val="auto"/>
          <w:spacing w:val="-4"/>
          <w:sz w:val="24"/>
          <w:highlight w:val="none"/>
        </w:rPr>
        <w:t>。</w:t>
      </w:r>
      <w:r>
        <w:rPr>
          <w:rFonts w:hint="eastAsia" w:ascii="仿宋" w:eastAsia="仿宋"/>
          <w:color w:val="auto"/>
          <w:spacing w:val="-4"/>
          <w:sz w:val="24"/>
          <w:highlight w:val="none"/>
        </w:rPr>
        <w:t>更正公告</w:t>
      </w:r>
      <w:r>
        <w:rPr>
          <w:rFonts w:hint="eastAsia" w:ascii="仿宋" w:eastAsia="仿宋" w:cs="Arial"/>
          <w:bCs/>
          <w:color w:val="auto"/>
          <w:sz w:val="24"/>
          <w:highlight w:val="none"/>
        </w:rPr>
        <w:t>请自行登录</w:t>
      </w:r>
      <w:r>
        <w:rPr>
          <w:rFonts w:ascii="仿宋" w:eastAsia="仿宋" w:cs="Arial"/>
          <w:bCs/>
          <w:color w:val="auto"/>
          <w:sz w:val="24"/>
          <w:highlight w:val="none"/>
        </w:rPr>
        <w:t>区交易</w:t>
      </w:r>
      <w:r>
        <w:rPr>
          <w:rFonts w:hint="eastAsia" w:ascii="仿宋" w:eastAsia="仿宋" w:cs="Arial"/>
          <w:bCs/>
          <w:color w:val="auto"/>
          <w:sz w:val="24"/>
          <w:highlight w:val="none"/>
        </w:rPr>
        <w:t>平台或在浙江政府采购网更正公告页面或越城区人民政府门户网站采购公告页面中下载。</w:t>
      </w:r>
    </w:p>
    <w:p>
      <w:pPr>
        <w:spacing w:line="360" w:lineRule="exact"/>
        <w:ind w:firstLine="466" w:firstLineChars="200"/>
        <w:rPr>
          <w:rFonts w:ascii="仿宋" w:eastAsia="仿宋"/>
          <w:color w:val="auto"/>
          <w:spacing w:val="-4"/>
          <w:sz w:val="24"/>
          <w:highlight w:val="none"/>
        </w:rPr>
      </w:pPr>
      <w:r>
        <w:rPr>
          <w:rFonts w:hint="eastAsia" w:ascii="仿宋" w:eastAsia="仿宋"/>
          <w:b/>
          <w:color w:val="auto"/>
          <w:spacing w:val="-4"/>
          <w:sz w:val="24"/>
          <w:highlight w:val="none"/>
        </w:rPr>
        <w:t>十</w:t>
      </w:r>
      <w:r>
        <w:rPr>
          <w:rFonts w:ascii="仿宋" w:eastAsia="仿宋"/>
          <w:b/>
          <w:color w:val="auto"/>
          <w:spacing w:val="-4"/>
          <w:sz w:val="24"/>
          <w:highlight w:val="none"/>
        </w:rPr>
        <w:t>一</w:t>
      </w:r>
      <w:r>
        <w:rPr>
          <w:rFonts w:hint="eastAsia" w:ascii="仿宋" w:eastAsia="仿宋"/>
          <w:b/>
          <w:color w:val="auto"/>
          <w:spacing w:val="-4"/>
          <w:sz w:val="24"/>
          <w:highlight w:val="none"/>
        </w:rPr>
        <w:t>、</w:t>
      </w:r>
      <w:r>
        <w:rPr>
          <w:rFonts w:ascii="仿宋" w:eastAsia="仿宋"/>
          <w:b/>
          <w:color w:val="auto"/>
          <w:spacing w:val="-4"/>
          <w:sz w:val="24"/>
          <w:highlight w:val="none"/>
        </w:rPr>
        <w:t>采购</w:t>
      </w:r>
      <w:r>
        <w:rPr>
          <w:rFonts w:hint="eastAsia" w:ascii="仿宋" w:eastAsia="仿宋"/>
          <w:b/>
          <w:color w:val="auto"/>
          <w:spacing w:val="-4"/>
          <w:sz w:val="24"/>
          <w:highlight w:val="none"/>
        </w:rPr>
        <w:t>公告期限：</w:t>
      </w:r>
      <w:r>
        <w:rPr>
          <w:rFonts w:hint="eastAsia" w:ascii="仿宋" w:eastAsia="仿宋"/>
          <w:color w:val="auto"/>
          <w:spacing w:val="-4"/>
          <w:sz w:val="24"/>
          <w:highlight w:val="none"/>
        </w:rPr>
        <w:t>本公告发布之日起五个工作日。</w:t>
      </w:r>
    </w:p>
    <w:p>
      <w:pPr>
        <w:spacing w:line="360" w:lineRule="exact"/>
        <w:ind w:firstLine="482" w:firstLineChars="200"/>
        <w:rPr>
          <w:rFonts w:ascii="仿宋" w:eastAsia="仿宋"/>
          <w:b/>
          <w:color w:val="auto"/>
          <w:sz w:val="24"/>
          <w:highlight w:val="none"/>
        </w:rPr>
      </w:pPr>
      <w:r>
        <w:rPr>
          <w:rFonts w:hint="eastAsia" w:ascii="仿宋" w:eastAsia="仿宋"/>
          <w:b/>
          <w:color w:val="auto"/>
          <w:sz w:val="24"/>
          <w:highlight w:val="none"/>
        </w:rPr>
        <w:t>十</w:t>
      </w:r>
      <w:r>
        <w:rPr>
          <w:rFonts w:ascii="仿宋" w:eastAsia="仿宋"/>
          <w:b/>
          <w:color w:val="auto"/>
          <w:sz w:val="24"/>
          <w:highlight w:val="none"/>
        </w:rPr>
        <w:t>二</w:t>
      </w:r>
      <w:r>
        <w:rPr>
          <w:rFonts w:hint="eastAsia" w:ascii="仿宋" w:eastAsia="仿宋"/>
          <w:b/>
          <w:color w:val="auto"/>
          <w:sz w:val="24"/>
          <w:highlight w:val="none"/>
        </w:rPr>
        <w:t>、质疑和投诉：</w:t>
      </w:r>
    </w:p>
    <w:p>
      <w:pPr>
        <w:spacing w:line="360" w:lineRule="auto"/>
        <w:ind w:left="120" w:leftChars="57" w:firstLine="360" w:firstLineChars="150"/>
        <w:rPr>
          <w:rFonts w:ascii="仿宋" w:eastAsia="仿宋"/>
          <w:color w:val="auto"/>
          <w:sz w:val="24"/>
          <w:highlight w:val="none"/>
        </w:rPr>
      </w:pPr>
      <w:r>
        <w:rPr>
          <w:rFonts w:hint="eastAsia" w:ascii="仿宋" w:eastAsia="仿宋"/>
          <w:color w:val="auto"/>
          <w:sz w:val="24"/>
          <w:highlight w:val="none"/>
        </w:rPr>
        <w:t>供应商认为采购公告中的资格条件、</w:t>
      </w:r>
      <w:r>
        <w:rPr>
          <w:rFonts w:ascii="仿宋" w:eastAsia="仿宋"/>
          <w:color w:val="auto"/>
          <w:sz w:val="24"/>
          <w:highlight w:val="none"/>
        </w:rPr>
        <w:t>报名</w:t>
      </w:r>
      <w:r>
        <w:rPr>
          <w:rFonts w:hint="eastAsia" w:ascii="仿宋" w:eastAsia="仿宋"/>
          <w:color w:val="auto"/>
          <w:sz w:val="24"/>
          <w:highlight w:val="none"/>
        </w:rPr>
        <w:t>时间设定等不符合有关规定，致使供应商不能参与本项目采购活动的，可以在知道或者应知其权益受到损害之日起七个工作日内，以书面形式或加盖供应商电子签章的数据电文形式（</w:t>
      </w:r>
      <w:r>
        <w:rPr>
          <w:rFonts w:hint="eastAsia" w:ascii="仿宋" w:eastAsia="仿宋"/>
          <w:b/>
          <w:bCs/>
          <w:color w:val="auto"/>
          <w:sz w:val="24"/>
          <w:highlight w:val="none"/>
        </w:rPr>
        <w:t>不接受扫描件、复印件或图片</w:t>
      </w:r>
      <w:r>
        <w:rPr>
          <w:rFonts w:hint="eastAsia" w:ascii="仿宋" w:eastAsia="仿宋"/>
          <w:color w:val="auto"/>
          <w:sz w:val="24"/>
          <w:highlight w:val="none"/>
        </w:rPr>
        <w:t>）向采购机构提出质疑（</w:t>
      </w:r>
      <w:r>
        <w:rPr>
          <w:rFonts w:hint="eastAsia" w:ascii="仿宋" w:eastAsia="仿宋"/>
          <w:b/>
          <w:bCs/>
          <w:color w:val="auto"/>
          <w:sz w:val="24"/>
          <w:highlight w:val="none"/>
        </w:rPr>
        <w:t>对采购文件其他内容的质疑及投诉需在</w:t>
      </w:r>
      <w:r>
        <w:rPr>
          <w:rFonts w:ascii="仿宋" w:eastAsia="仿宋"/>
          <w:b/>
          <w:bCs/>
          <w:color w:val="auto"/>
          <w:sz w:val="24"/>
          <w:highlight w:val="none"/>
        </w:rPr>
        <w:t>报名</w:t>
      </w:r>
      <w:r>
        <w:rPr>
          <w:rFonts w:hint="eastAsia" w:ascii="仿宋" w:eastAsia="仿宋"/>
          <w:b/>
          <w:bCs/>
          <w:color w:val="auto"/>
          <w:sz w:val="24"/>
          <w:highlight w:val="none"/>
        </w:rPr>
        <w:t>之后提出，否则不予受理。</w:t>
      </w:r>
      <w:r>
        <w:rPr>
          <w:rFonts w:hint="eastAsia" w:ascii="仿宋" w:eastAsia="仿宋"/>
          <w:color w:val="auto"/>
          <w:sz w:val="24"/>
          <w:highlight w:val="none"/>
        </w:rPr>
        <w:t>）质疑受理地点：</w:t>
      </w:r>
      <w:r>
        <w:rPr>
          <w:rFonts w:hint="eastAsia" w:ascii="仿宋" w:hAnsi="仿宋" w:eastAsia="仿宋" w:cs="仿宋"/>
          <w:color w:val="auto"/>
          <w:sz w:val="24"/>
          <w:highlight w:val="none"/>
          <w:u w:val="single"/>
        </w:rPr>
        <w:t>浙江华元工程咨询有限公司（绍兴市梅龙湖路56号1801-2室）</w:t>
      </w:r>
      <w:r>
        <w:rPr>
          <w:rFonts w:hint="eastAsia" w:ascii="仿宋" w:eastAsia="仿宋"/>
          <w:color w:val="auto"/>
          <w:sz w:val="24"/>
          <w:highlight w:val="none"/>
        </w:rPr>
        <w:t>；联系人：</w:t>
      </w:r>
      <w:r>
        <w:rPr>
          <w:rFonts w:hint="eastAsia" w:ascii="仿宋" w:eastAsia="仿宋"/>
          <w:color w:val="auto"/>
          <w:sz w:val="24"/>
          <w:highlight w:val="none"/>
          <w:u w:val="single"/>
        </w:rPr>
        <w:t>陈国萍</w:t>
      </w:r>
      <w:r>
        <w:rPr>
          <w:rFonts w:hint="eastAsia" w:ascii="仿宋" w:eastAsia="仿宋"/>
          <w:color w:val="auto"/>
          <w:sz w:val="24"/>
          <w:highlight w:val="none"/>
        </w:rPr>
        <w:t>；联系电话：</w:t>
      </w:r>
      <w:r>
        <w:rPr>
          <w:rFonts w:hint="eastAsia" w:ascii="仿宋" w:eastAsia="仿宋"/>
          <w:color w:val="auto"/>
          <w:sz w:val="24"/>
          <w:highlight w:val="none"/>
          <w:u w:val="single"/>
        </w:rPr>
        <w:t>13357530807</w:t>
      </w:r>
      <w:r>
        <w:rPr>
          <w:rFonts w:hint="eastAsia" w:ascii="仿宋" w:eastAsia="仿宋"/>
          <w:color w:val="auto"/>
          <w:sz w:val="24"/>
          <w:highlight w:val="none"/>
        </w:rPr>
        <w:t>；邮编：</w:t>
      </w:r>
      <w:r>
        <w:rPr>
          <w:rFonts w:hint="eastAsia" w:ascii="仿宋" w:eastAsia="仿宋"/>
          <w:color w:val="auto"/>
          <w:sz w:val="24"/>
          <w:highlight w:val="none"/>
          <w:u w:val="single"/>
        </w:rPr>
        <w:t>312000</w:t>
      </w:r>
      <w:r>
        <w:rPr>
          <w:rFonts w:hint="eastAsia" w:ascii="仿宋" w:eastAsia="仿宋"/>
          <w:color w:val="auto"/>
          <w:sz w:val="24"/>
          <w:highlight w:val="none"/>
        </w:rPr>
        <w:t>；数据电文接收邮箱：</w:t>
      </w:r>
      <w:r>
        <w:rPr>
          <w:rFonts w:hint="eastAsia" w:ascii="仿宋" w:eastAsia="仿宋"/>
          <w:color w:val="auto"/>
          <w:sz w:val="24"/>
          <w:highlight w:val="none"/>
          <w:u w:val="single"/>
        </w:rPr>
        <w:t>936634494@qq.com</w:t>
      </w:r>
      <w:r>
        <w:rPr>
          <w:rFonts w:hint="eastAsia" w:ascii="仿宋" w:eastAsia="仿宋"/>
          <w:color w:val="auto"/>
          <w:sz w:val="24"/>
          <w:highlight w:val="none"/>
        </w:rPr>
        <w:t>。</w:t>
      </w:r>
      <w:r>
        <w:rPr>
          <w:rFonts w:hint="eastAsia" w:ascii="仿宋" w:eastAsia="仿宋"/>
          <w:b/>
          <w:bCs/>
          <w:color w:val="auto"/>
          <w:sz w:val="24"/>
          <w:highlight w:val="none"/>
        </w:rPr>
        <w:t>质疑书格式详见采购文件第七章。</w:t>
      </w:r>
    </w:p>
    <w:p>
      <w:pPr>
        <w:spacing w:line="360" w:lineRule="auto"/>
        <w:ind w:left="120" w:leftChars="57" w:firstLine="480" w:firstLineChars="200"/>
        <w:rPr>
          <w:rFonts w:ascii="仿宋" w:eastAsia="仿宋" w:cs="Arial"/>
          <w:bCs/>
          <w:color w:val="auto"/>
          <w:sz w:val="24"/>
          <w:highlight w:val="none"/>
        </w:rPr>
      </w:pPr>
      <w:r>
        <w:rPr>
          <w:rFonts w:hint="eastAsia" w:ascii="仿宋" w:eastAsia="仿宋"/>
          <w:color w:val="auto"/>
          <w:sz w:val="24"/>
          <w:highlight w:val="none"/>
        </w:rPr>
        <w:t>供应商对质疑答复不满意或者采购机构未在规定时间内作出答复的，可以在答复期满后十五个工作日内向</w:t>
      </w:r>
      <w:r>
        <w:rPr>
          <w:rFonts w:ascii="仿宋" w:eastAsia="仿宋"/>
          <w:color w:val="auto"/>
          <w:sz w:val="24"/>
          <w:highlight w:val="none"/>
        </w:rPr>
        <w:t>本项目监督</w:t>
      </w:r>
      <w:r>
        <w:rPr>
          <w:rFonts w:hint="eastAsia" w:ascii="仿宋" w:eastAsia="仿宋"/>
          <w:color w:val="auto"/>
          <w:sz w:val="24"/>
          <w:highlight w:val="none"/>
        </w:rPr>
        <w:t>部门投诉。投诉受理地点：</w:t>
      </w:r>
      <w:r>
        <w:rPr>
          <w:rFonts w:hint="eastAsia" w:ascii="仿宋" w:hAnsi="仿宋" w:eastAsia="仿宋" w:cs="仿宋"/>
          <w:color w:val="auto"/>
          <w:sz w:val="24"/>
          <w:highlight w:val="none"/>
          <w:u w:val="single"/>
        </w:rPr>
        <w:t>绍兴滨海新区管理委员会财政局</w:t>
      </w:r>
      <w:r>
        <w:rPr>
          <w:rFonts w:hint="eastAsia" w:ascii="仿宋" w:eastAsia="仿宋"/>
          <w:color w:val="auto"/>
          <w:sz w:val="24"/>
          <w:highlight w:val="none"/>
        </w:rPr>
        <w:t>；联系人：</w:t>
      </w:r>
      <w:r>
        <w:rPr>
          <w:rFonts w:hint="eastAsia" w:ascii="仿宋" w:eastAsia="仿宋"/>
          <w:color w:val="auto"/>
          <w:sz w:val="24"/>
          <w:highlight w:val="none"/>
          <w:u w:val="single"/>
        </w:rPr>
        <w:t>沈焱东</w:t>
      </w:r>
      <w:r>
        <w:rPr>
          <w:rFonts w:hint="eastAsia" w:ascii="仿宋" w:eastAsia="仿宋"/>
          <w:color w:val="auto"/>
          <w:sz w:val="24"/>
          <w:highlight w:val="none"/>
        </w:rPr>
        <w:t xml:space="preserve"> ；联系电话：</w:t>
      </w:r>
      <w:r>
        <w:rPr>
          <w:rFonts w:hint="eastAsia" w:ascii="仿宋" w:eastAsia="仿宋"/>
          <w:color w:val="auto"/>
          <w:sz w:val="24"/>
          <w:highlight w:val="none"/>
          <w:u w:val="single"/>
        </w:rPr>
        <w:t>0575-89181258</w:t>
      </w:r>
      <w:r>
        <w:rPr>
          <w:rFonts w:ascii="仿宋" w:eastAsia="仿宋"/>
          <w:color w:val="auto"/>
          <w:sz w:val="24"/>
          <w:highlight w:val="none"/>
          <w:u w:val="single"/>
        </w:rPr>
        <w:t xml:space="preserve"> 。</w:t>
      </w:r>
    </w:p>
    <w:p>
      <w:pPr>
        <w:spacing w:line="360" w:lineRule="exact"/>
        <w:ind w:firstLine="472" w:firstLineChars="196"/>
        <w:rPr>
          <w:rFonts w:ascii="仿宋" w:eastAsia="仿宋"/>
          <w:b/>
          <w:color w:val="auto"/>
          <w:sz w:val="24"/>
          <w:highlight w:val="none"/>
        </w:rPr>
      </w:pPr>
      <w:r>
        <w:rPr>
          <w:rFonts w:hint="eastAsia" w:ascii="仿宋" w:eastAsia="仿宋"/>
          <w:b/>
          <w:color w:val="auto"/>
          <w:sz w:val="24"/>
          <w:highlight w:val="none"/>
        </w:rPr>
        <w:t>十</w:t>
      </w:r>
      <w:r>
        <w:rPr>
          <w:rFonts w:ascii="仿宋" w:eastAsia="仿宋"/>
          <w:b/>
          <w:color w:val="auto"/>
          <w:sz w:val="24"/>
          <w:highlight w:val="none"/>
        </w:rPr>
        <w:t>三</w:t>
      </w:r>
      <w:r>
        <w:rPr>
          <w:rFonts w:hint="eastAsia" w:ascii="仿宋" w:eastAsia="仿宋"/>
          <w:b/>
          <w:color w:val="auto"/>
          <w:sz w:val="24"/>
          <w:highlight w:val="none"/>
        </w:rPr>
        <w:t>、联系方式：</w:t>
      </w:r>
    </w:p>
    <w:p>
      <w:pPr>
        <w:spacing w:line="360" w:lineRule="exact"/>
        <w:ind w:firstLine="470" w:firstLineChars="196"/>
        <w:rPr>
          <w:rFonts w:ascii="仿宋" w:eastAsia="仿宋"/>
          <w:b/>
          <w:color w:val="auto"/>
          <w:sz w:val="24"/>
          <w:highlight w:val="none"/>
        </w:rPr>
      </w:pPr>
      <w:r>
        <w:rPr>
          <w:rFonts w:hint="eastAsia" w:ascii="仿宋" w:eastAsia="仿宋"/>
          <w:color w:val="auto"/>
          <w:sz w:val="24"/>
          <w:highlight w:val="none"/>
        </w:rPr>
        <w:t>1. 采购人：</w:t>
      </w:r>
      <w:r>
        <w:rPr>
          <w:rFonts w:hint="eastAsia" w:ascii="仿宋" w:eastAsia="仿宋"/>
          <w:color w:val="auto"/>
          <w:sz w:val="24"/>
          <w:highlight w:val="none"/>
          <w:u w:val="single"/>
        </w:rPr>
        <w:t>绍兴高新技术产业开发区迪荡新城投资发展有限公司</w:t>
      </w:r>
      <w:r>
        <w:rPr>
          <w:rFonts w:hint="eastAsia" w:ascii="仿宋" w:eastAsia="仿宋"/>
          <w:color w:val="auto"/>
          <w:sz w:val="24"/>
          <w:highlight w:val="none"/>
        </w:rPr>
        <w:t>，联系人：</w:t>
      </w:r>
      <w:r>
        <w:rPr>
          <w:rFonts w:hint="eastAsia" w:ascii="仿宋" w:eastAsia="仿宋"/>
          <w:color w:val="auto"/>
          <w:sz w:val="24"/>
          <w:highlight w:val="none"/>
          <w:u w:val="single"/>
        </w:rPr>
        <w:t>茹业</w:t>
      </w:r>
      <w:r>
        <w:rPr>
          <w:rFonts w:hint="eastAsia" w:ascii="仿宋" w:eastAsia="仿宋"/>
          <w:color w:val="auto"/>
          <w:sz w:val="24"/>
          <w:highlight w:val="none"/>
        </w:rPr>
        <w:t>，联系电话：</w:t>
      </w:r>
      <w:r>
        <w:rPr>
          <w:rFonts w:hint="eastAsia" w:ascii="仿宋" w:eastAsia="仿宋"/>
          <w:color w:val="auto"/>
          <w:sz w:val="24"/>
          <w:highlight w:val="none"/>
          <w:u w:val="single"/>
        </w:rPr>
        <w:t xml:space="preserve"> 0575-89190457 </w:t>
      </w:r>
      <w:r>
        <w:rPr>
          <w:rFonts w:hint="eastAsia" w:ascii="仿宋" w:eastAsia="仿宋" w:cs="Arial"/>
          <w:color w:val="auto"/>
          <w:sz w:val="24"/>
          <w:highlight w:val="none"/>
        </w:rPr>
        <w:t>。</w:t>
      </w:r>
    </w:p>
    <w:p>
      <w:pPr>
        <w:spacing w:line="360" w:lineRule="exact"/>
        <w:ind w:firstLine="470" w:firstLineChars="196"/>
        <w:rPr>
          <w:rFonts w:ascii="仿宋" w:eastAsia="仿宋"/>
          <w:color w:val="auto"/>
          <w:sz w:val="24"/>
          <w:highlight w:val="none"/>
        </w:rPr>
      </w:pPr>
      <w:r>
        <w:rPr>
          <w:rFonts w:hint="eastAsia" w:ascii="仿宋" w:eastAsia="仿宋"/>
          <w:color w:val="auto"/>
          <w:sz w:val="24"/>
          <w:highlight w:val="none"/>
        </w:rPr>
        <w:t>2.采购代理机构：</w:t>
      </w:r>
      <w:r>
        <w:rPr>
          <w:rFonts w:hint="eastAsia" w:ascii="仿宋" w:eastAsia="仿宋"/>
          <w:color w:val="auto"/>
          <w:sz w:val="24"/>
          <w:highlight w:val="none"/>
          <w:u w:val="single"/>
        </w:rPr>
        <w:t>浙江华元工程咨询有限公司</w:t>
      </w:r>
      <w:r>
        <w:rPr>
          <w:rFonts w:hint="eastAsia" w:ascii="仿宋" w:eastAsia="仿宋"/>
          <w:color w:val="auto"/>
          <w:sz w:val="24"/>
          <w:highlight w:val="none"/>
        </w:rPr>
        <w:t>，联系人：</w:t>
      </w:r>
      <w:r>
        <w:rPr>
          <w:rFonts w:hint="eastAsia" w:ascii="仿宋" w:eastAsia="仿宋"/>
          <w:color w:val="auto"/>
          <w:sz w:val="24"/>
          <w:highlight w:val="none"/>
          <w:u w:val="single"/>
        </w:rPr>
        <w:t>马丽燕</w:t>
      </w:r>
      <w:r>
        <w:rPr>
          <w:rFonts w:hint="eastAsia" w:ascii="仿宋" w:eastAsia="仿宋"/>
          <w:color w:val="auto"/>
          <w:sz w:val="24"/>
          <w:highlight w:val="none"/>
        </w:rPr>
        <w:t>，联系电话：</w:t>
      </w:r>
      <w:r>
        <w:rPr>
          <w:rFonts w:hint="eastAsia" w:ascii="仿宋" w:eastAsia="仿宋"/>
          <w:color w:val="auto"/>
          <w:sz w:val="24"/>
          <w:highlight w:val="none"/>
          <w:u w:val="single"/>
        </w:rPr>
        <w:t>13575586705</w:t>
      </w:r>
      <w:r>
        <w:rPr>
          <w:rFonts w:hint="eastAsia" w:ascii="仿宋" w:eastAsia="仿宋" w:cs="Arial"/>
          <w:color w:val="auto"/>
          <w:sz w:val="24"/>
          <w:highlight w:val="none"/>
        </w:rPr>
        <w:t>。</w:t>
      </w:r>
    </w:p>
    <w:p>
      <w:pPr>
        <w:spacing w:line="360" w:lineRule="exact"/>
        <w:ind w:firstLine="472" w:firstLineChars="196"/>
        <w:rPr>
          <w:rFonts w:ascii="仿宋" w:eastAsia="仿宋"/>
          <w:b/>
          <w:color w:val="auto"/>
          <w:sz w:val="24"/>
          <w:highlight w:val="none"/>
        </w:rPr>
      </w:pPr>
      <w:r>
        <w:rPr>
          <w:rFonts w:hint="eastAsia" w:ascii="仿宋" w:eastAsia="仿宋"/>
          <w:b/>
          <w:color w:val="auto"/>
          <w:sz w:val="24"/>
          <w:highlight w:val="none"/>
        </w:rPr>
        <w:t>十五、供应商</w:t>
      </w:r>
      <w:r>
        <w:rPr>
          <w:rFonts w:ascii="仿宋" w:eastAsia="仿宋"/>
          <w:b/>
          <w:color w:val="auto"/>
          <w:sz w:val="24"/>
          <w:highlight w:val="none"/>
        </w:rPr>
        <w:t>入驻</w:t>
      </w:r>
      <w:r>
        <w:rPr>
          <w:rFonts w:hint="eastAsia" w:ascii="仿宋" w:eastAsia="仿宋"/>
          <w:b/>
          <w:color w:val="auto"/>
          <w:sz w:val="24"/>
          <w:highlight w:val="none"/>
        </w:rPr>
        <w:t>：</w:t>
      </w:r>
    </w:p>
    <w:p>
      <w:pPr>
        <w:spacing w:line="360" w:lineRule="exact"/>
        <w:ind w:firstLine="480" w:firstLineChars="200"/>
        <w:rPr>
          <w:rFonts w:ascii="仿宋" w:eastAsia="仿宋" w:cs="Arial"/>
          <w:color w:val="auto"/>
          <w:sz w:val="24"/>
          <w:highlight w:val="none"/>
        </w:rPr>
      </w:pPr>
      <w:r>
        <w:rPr>
          <w:rFonts w:hint="eastAsia" w:ascii="仿宋" w:eastAsia="仿宋"/>
          <w:color w:val="auto"/>
          <w:sz w:val="24"/>
          <w:highlight w:val="none"/>
        </w:rPr>
        <w:t>参与越城区</w:t>
      </w:r>
      <w:r>
        <w:rPr>
          <w:rFonts w:ascii="仿宋" w:eastAsia="仿宋"/>
          <w:color w:val="auto"/>
          <w:sz w:val="24"/>
          <w:highlight w:val="none"/>
        </w:rPr>
        <w:t>国企</w:t>
      </w:r>
      <w:r>
        <w:rPr>
          <w:rFonts w:hint="eastAsia" w:ascii="仿宋" w:eastAsia="仿宋"/>
          <w:color w:val="auto"/>
          <w:sz w:val="24"/>
          <w:highlight w:val="none"/>
        </w:rPr>
        <w:t>采购的供应商，必须入驻</w:t>
      </w:r>
      <w:r>
        <w:rPr>
          <w:rFonts w:ascii="仿宋" w:eastAsia="仿宋"/>
          <w:color w:val="auto"/>
          <w:sz w:val="24"/>
          <w:highlight w:val="none"/>
        </w:rPr>
        <w:t>区交易平台</w:t>
      </w:r>
      <w:r>
        <w:rPr>
          <w:rFonts w:hint="eastAsia" w:ascii="仿宋" w:eastAsia="仿宋"/>
          <w:color w:val="auto"/>
          <w:sz w:val="24"/>
          <w:highlight w:val="none"/>
        </w:rPr>
        <w:t>，</w:t>
      </w:r>
      <w:r>
        <w:rPr>
          <w:rFonts w:ascii="仿宋" w:eastAsia="仿宋" w:cs="Arial"/>
          <w:color w:val="auto"/>
          <w:sz w:val="24"/>
          <w:highlight w:val="none"/>
        </w:rPr>
        <w:t>入驻</w:t>
      </w:r>
      <w:r>
        <w:rPr>
          <w:rFonts w:hint="eastAsia" w:ascii="仿宋" w:eastAsia="仿宋" w:cs="Arial"/>
          <w:color w:val="auto"/>
          <w:sz w:val="24"/>
          <w:highlight w:val="none"/>
        </w:rPr>
        <w:t>登记流程详见：</w:t>
      </w:r>
      <w:r>
        <w:rPr>
          <w:color w:val="auto"/>
          <w:highlight w:val="none"/>
        </w:rPr>
        <w:fldChar w:fldCharType="begin"/>
      </w:r>
      <w:r>
        <w:rPr>
          <w:color w:val="auto"/>
          <w:highlight w:val="none"/>
        </w:rPr>
        <w:instrText xml:space="preserve"> HYPERLINK "http://www.sxyc.gov.cn/art/2021/2/23/art_1559761_59026237.html" </w:instrText>
      </w:r>
      <w:r>
        <w:rPr>
          <w:color w:val="auto"/>
          <w:highlight w:val="none"/>
        </w:rPr>
        <w:fldChar w:fldCharType="separate"/>
      </w:r>
      <w:r>
        <w:rPr>
          <w:rStyle w:val="36"/>
          <w:rFonts w:ascii="仿宋" w:eastAsia="仿宋" w:cs="Arial"/>
          <w:color w:val="auto"/>
          <w:sz w:val="24"/>
          <w:highlight w:val="none"/>
        </w:rPr>
        <w:t>http://www.sxyc.gov.cn/art/2021/2/23/art_1559761_59026237.html</w:t>
      </w:r>
      <w:r>
        <w:rPr>
          <w:rStyle w:val="36"/>
          <w:rFonts w:ascii="仿宋" w:eastAsia="仿宋" w:cs="Arial"/>
          <w:color w:val="auto"/>
          <w:sz w:val="24"/>
          <w:highlight w:val="none"/>
        </w:rPr>
        <w:fldChar w:fldCharType="end"/>
      </w:r>
    </w:p>
    <w:p>
      <w:pPr>
        <w:wordWrap w:val="0"/>
        <w:spacing w:line="360" w:lineRule="exact"/>
        <w:jc w:val="right"/>
        <w:rPr>
          <w:rFonts w:ascii="仿宋" w:eastAsia="仿宋"/>
          <w:color w:val="auto"/>
          <w:highlight w:val="none"/>
        </w:rPr>
      </w:pPr>
    </w:p>
    <w:p>
      <w:pPr>
        <w:wordWrap w:val="0"/>
        <w:spacing w:line="360" w:lineRule="exact"/>
        <w:jc w:val="right"/>
        <w:rPr>
          <w:rFonts w:ascii="仿宋" w:eastAsia="仿宋"/>
          <w:color w:val="auto"/>
          <w:highlight w:val="none"/>
        </w:rPr>
      </w:pPr>
    </w:p>
    <w:p>
      <w:pPr>
        <w:wordWrap w:val="0"/>
        <w:spacing w:line="360" w:lineRule="exact"/>
        <w:jc w:val="right"/>
        <w:rPr>
          <w:rFonts w:ascii="仿宋" w:eastAsia="仿宋"/>
          <w:color w:val="auto"/>
          <w:sz w:val="24"/>
          <w:highlight w:val="none"/>
          <w:u w:val="single"/>
        </w:rPr>
      </w:pPr>
      <w:r>
        <w:rPr>
          <w:rFonts w:hint="eastAsia" w:ascii="仿宋" w:eastAsia="仿宋"/>
          <w:color w:val="auto"/>
          <w:highlight w:val="none"/>
        </w:rPr>
        <w:t xml:space="preserve">             　　　　</w:t>
      </w:r>
      <w:r>
        <w:rPr>
          <w:rFonts w:hint="eastAsia" w:ascii="仿宋" w:eastAsia="仿宋"/>
          <w:color w:val="auto"/>
          <w:sz w:val="24"/>
          <w:highlight w:val="none"/>
          <w:u w:val="single"/>
        </w:rPr>
        <w:t>绍兴高新技术产业开发区迪荡新城投资发展有限公司</w:t>
      </w:r>
    </w:p>
    <w:p>
      <w:pPr>
        <w:wordWrap w:val="0"/>
        <w:spacing w:line="360" w:lineRule="exact"/>
        <w:jc w:val="right"/>
        <w:rPr>
          <w:rFonts w:ascii="仿宋" w:eastAsia="仿宋"/>
          <w:color w:val="auto"/>
          <w:sz w:val="24"/>
          <w:highlight w:val="none"/>
        </w:rPr>
      </w:pPr>
      <w:r>
        <w:rPr>
          <w:rFonts w:hint="eastAsia" w:ascii="仿宋" w:eastAsia="仿宋"/>
          <w:color w:val="auto"/>
          <w:sz w:val="24"/>
          <w:highlight w:val="none"/>
          <w:u w:val="single"/>
        </w:rPr>
        <w:t>浙江华元工程咨询有限公司</w:t>
      </w:r>
    </w:p>
    <w:p>
      <w:pPr>
        <w:wordWrap w:val="0"/>
        <w:spacing w:line="360" w:lineRule="exact"/>
        <w:jc w:val="right"/>
        <w:rPr>
          <w:rFonts w:ascii="仿宋" w:eastAsia="仿宋"/>
          <w:color w:val="auto"/>
          <w:sz w:val="24"/>
          <w:highlight w:val="none"/>
        </w:rPr>
      </w:pPr>
      <w:r>
        <w:rPr>
          <w:rFonts w:hint="eastAsia" w:ascii="仿宋" w:eastAsia="仿宋"/>
          <w:color w:val="auto"/>
          <w:sz w:val="24"/>
          <w:highlight w:val="none"/>
          <w:u w:val="single"/>
        </w:rPr>
        <w:t>2022</w:t>
      </w:r>
      <w:r>
        <w:rPr>
          <w:rFonts w:hint="eastAsia" w:ascii="仿宋" w:eastAsia="仿宋"/>
          <w:color w:val="auto"/>
          <w:sz w:val="24"/>
          <w:highlight w:val="none"/>
        </w:rPr>
        <w:t>年</w:t>
      </w:r>
      <w:r>
        <w:rPr>
          <w:rFonts w:hint="eastAsia" w:ascii="仿宋" w:eastAsia="仿宋"/>
          <w:color w:val="auto"/>
          <w:sz w:val="24"/>
          <w:highlight w:val="none"/>
          <w:lang w:val="en-US" w:eastAsia="zh-CN"/>
        </w:rPr>
        <w:t xml:space="preserve"> 8 </w:t>
      </w:r>
      <w:r>
        <w:rPr>
          <w:rFonts w:hint="eastAsia" w:ascii="仿宋" w:eastAsia="仿宋"/>
          <w:color w:val="auto"/>
          <w:sz w:val="24"/>
          <w:highlight w:val="none"/>
        </w:rPr>
        <w:t>月</w:t>
      </w:r>
      <w:r>
        <w:rPr>
          <w:rFonts w:hint="eastAsia" w:ascii="仿宋" w:eastAsia="仿宋"/>
          <w:color w:val="auto"/>
          <w:sz w:val="24"/>
          <w:highlight w:val="none"/>
          <w:lang w:val="en-US" w:eastAsia="zh-CN"/>
        </w:rPr>
        <w:t xml:space="preserve"> 19 </w:t>
      </w:r>
      <w:r>
        <w:rPr>
          <w:rFonts w:hint="eastAsia" w:ascii="仿宋" w:eastAsia="仿宋"/>
          <w:color w:val="auto"/>
          <w:sz w:val="24"/>
          <w:highlight w:val="none"/>
        </w:rPr>
        <w:t>日</w:t>
      </w:r>
    </w:p>
    <w:p>
      <w:pPr>
        <w:wordWrap w:val="0"/>
        <w:spacing w:line="360" w:lineRule="exact"/>
        <w:jc w:val="right"/>
        <w:rPr>
          <w:rFonts w:ascii="仿宋" w:eastAsia="仿宋"/>
          <w:color w:val="auto"/>
          <w:sz w:val="24"/>
          <w:highlight w:val="none"/>
        </w:rPr>
      </w:pPr>
    </w:p>
    <w:p>
      <w:pPr>
        <w:wordWrap w:val="0"/>
        <w:spacing w:line="360" w:lineRule="exact"/>
        <w:jc w:val="right"/>
        <w:rPr>
          <w:rFonts w:ascii="仿宋" w:eastAsia="仿宋"/>
          <w:color w:val="auto"/>
          <w:sz w:val="24"/>
          <w:highlight w:val="none"/>
        </w:rPr>
      </w:pPr>
    </w:p>
    <w:p>
      <w:pPr>
        <w:wordWrap w:val="0"/>
        <w:spacing w:line="360" w:lineRule="exact"/>
        <w:jc w:val="right"/>
        <w:rPr>
          <w:rFonts w:ascii="仿宋" w:eastAsia="仿宋"/>
          <w:color w:val="auto"/>
          <w:sz w:val="24"/>
          <w:highlight w:val="none"/>
        </w:rPr>
      </w:pPr>
    </w:p>
    <w:p>
      <w:pPr>
        <w:wordWrap w:val="0"/>
        <w:spacing w:line="360" w:lineRule="exact"/>
        <w:jc w:val="right"/>
        <w:rPr>
          <w:rFonts w:ascii="仿宋" w:eastAsia="仿宋"/>
          <w:color w:val="auto"/>
          <w:sz w:val="24"/>
          <w:highlight w:val="none"/>
        </w:rPr>
      </w:pPr>
    </w:p>
    <w:p>
      <w:pPr>
        <w:pStyle w:val="4"/>
        <w:rPr>
          <w:color w:val="auto"/>
          <w:highlight w:val="none"/>
        </w:rPr>
      </w:pPr>
      <w:bookmarkStart w:id="3" w:name="_Toc83838328"/>
      <w:r>
        <w:rPr>
          <w:color w:val="auto"/>
          <w:highlight w:val="none"/>
        </w:rPr>
        <w:t>第二章  供应商须知</w:t>
      </w:r>
      <w:bookmarkEnd w:id="3"/>
    </w:p>
    <w:p>
      <w:pPr>
        <w:pStyle w:val="5"/>
        <w:rPr>
          <w:color w:val="auto"/>
          <w:highlight w:val="none"/>
        </w:rPr>
      </w:pPr>
      <w:bookmarkStart w:id="4" w:name="_Toc83838329"/>
      <w:r>
        <w:rPr>
          <w:color w:val="auto"/>
          <w:highlight w:val="none"/>
        </w:rPr>
        <w:t>一、前附表</w:t>
      </w:r>
      <w:bookmarkEnd w:id="4"/>
    </w:p>
    <w:tbl>
      <w:tblPr>
        <w:tblStyle w:val="25"/>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Lines="50" w:afterLines="30" w:line="300" w:lineRule="exact"/>
              <w:jc w:val="center"/>
              <w:rPr>
                <w:rFonts w:ascii="仿宋" w:eastAsia="仿宋"/>
                <w:color w:val="auto"/>
                <w:sz w:val="24"/>
                <w:highlight w:val="none"/>
              </w:rPr>
            </w:pPr>
            <w:r>
              <w:rPr>
                <w:rFonts w:hint="eastAsia" w:ascii="仿宋" w:eastAsia="仿宋"/>
                <w:color w:val="auto"/>
                <w:sz w:val="24"/>
                <w:highlight w:val="none"/>
              </w:rPr>
              <w:t>序号</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Lines="50" w:afterLines="30" w:line="300" w:lineRule="exact"/>
              <w:jc w:val="center"/>
              <w:rPr>
                <w:rFonts w:ascii="仿宋" w:eastAsia="仿宋"/>
                <w:color w:val="auto"/>
                <w:sz w:val="24"/>
                <w:highlight w:val="none"/>
              </w:rPr>
            </w:pPr>
            <w:r>
              <w:rPr>
                <w:rFonts w:hint="eastAsia" w:ascii="仿宋" w:eastAsia="仿宋"/>
                <w:color w:val="auto"/>
                <w:sz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hint="eastAsia" w:ascii="仿宋" w:eastAsia="仿宋"/>
                <w:color w:val="auto"/>
                <w:sz w:val="24"/>
                <w:highlight w:val="none"/>
              </w:rPr>
              <w:t>1</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ascii="仿宋" w:eastAsia="仿宋"/>
                <w:color w:val="auto"/>
                <w:sz w:val="24"/>
                <w:highlight w:val="none"/>
              </w:rPr>
            </w:pPr>
            <w:r>
              <w:rPr>
                <w:rFonts w:hint="eastAsia" w:ascii="仿宋" w:eastAsia="仿宋"/>
                <w:b/>
                <w:color w:val="auto"/>
                <w:sz w:val="24"/>
                <w:highlight w:val="none"/>
              </w:rPr>
              <w:t>项目名称</w:t>
            </w:r>
            <w:r>
              <w:rPr>
                <w:rFonts w:hint="eastAsia" w:ascii="仿宋" w:eastAsia="仿宋"/>
                <w:color w:val="auto"/>
                <w:sz w:val="24"/>
                <w:highlight w:val="none"/>
              </w:rPr>
              <w:t>：</w:t>
            </w:r>
            <w:r>
              <w:rPr>
                <w:rFonts w:hint="eastAsia" w:ascii="仿宋" w:eastAsia="仿宋"/>
                <w:b/>
                <w:color w:val="auto"/>
                <w:sz w:val="24"/>
                <w:highlight w:val="none"/>
                <w:u w:val="single"/>
              </w:rPr>
              <w:t>水岸香堤人才公寓消防维修采购项目</w:t>
            </w:r>
            <w:r>
              <w:rPr>
                <w:rFonts w:hint="eastAsia" w:ascii="仿宋" w:eastAsia="仿宋"/>
                <w:b/>
                <w:color w:val="auto"/>
                <w:sz w:val="24"/>
                <w:highlight w:val="none"/>
                <w:u w:val="single"/>
                <w:lang w:eastAsia="zh-CN"/>
              </w:rPr>
              <w:t>（</w:t>
            </w:r>
            <w:r>
              <w:rPr>
                <w:rFonts w:hint="eastAsia" w:ascii="仿宋" w:eastAsia="仿宋"/>
                <w:b/>
                <w:color w:val="auto"/>
                <w:sz w:val="24"/>
                <w:highlight w:val="none"/>
                <w:u w:val="single"/>
                <w:lang w:val="en-US" w:eastAsia="zh-CN"/>
              </w:rPr>
              <w:t>重招</w:t>
            </w:r>
            <w:r>
              <w:rPr>
                <w:rFonts w:hint="eastAsia" w:ascii="仿宋" w:eastAsia="仿宋"/>
                <w:b/>
                <w:color w:val="auto"/>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hint="eastAsia" w:ascii="仿宋" w:eastAsia="仿宋"/>
                <w:color w:val="auto"/>
                <w:sz w:val="24"/>
                <w:highlight w:val="none"/>
              </w:rPr>
              <w:t>2</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color w:val="auto"/>
                <w:sz w:val="24"/>
                <w:highlight w:val="none"/>
              </w:rPr>
            </w:pPr>
            <w:r>
              <w:rPr>
                <w:rFonts w:hint="eastAsia" w:ascii="仿宋" w:eastAsia="仿宋"/>
                <w:b/>
                <w:color w:val="auto"/>
                <w:sz w:val="24"/>
                <w:highlight w:val="none"/>
              </w:rPr>
              <w:t>投标有效期：</w:t>
            </w:r>
            <w:r>
              <w:rPr>
                <w:rFonts w:hint="eastAsia" w:ascii="仿宋" w:eastAsia="仿宋"/>
                <w:color w:val="auto"/>
                <w:sz w:val="24"/>
                <w:highlight w:val="none"/>
              </w:rPr>
              <w:t>自投标截止日起60天。如采购人认为必要，可延长至总计最长不超过90天。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hint="eastAsia" w:ascii="仿宋" w:eastAsia="仿宋"/>
                <w:color w:val="auto"/>
                <w:sz w:val="24"/>
                <w:highlight w:val="none"/>
              </w:rPr>
              <w:t>3</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cs="Arial"/>
                <w:b/>
                <w:color w:val="auto"/>
                <w:sz w:val="24"/>
                <w:highlight w:val="none"/>
                <w:u w:val="single"/>
              </w:rPr>
            </w:pPr>
            <w:r>
              <w:rPr>
                <w:rFonts w:hint="eastAsia" w:ascii="仿宋" w:eastAsia="仿宋"/>
                <w:b/>
                <w:color w:val="auto"/>
                <w:sz w:val="24"/>
                <w:highlight w:val="none"/>
              </w:rPr>
              <w:t>是否提供样品：</w:t>
            </w:r>
            <w:r>
              <w:rPr>
                <w:rFonts w:ascii="仿宋" w:eastAsia="仿宋"/>
                <w:color w:val="auto"/>
                <w:sz w:val="24"/>
                <w:highlight w:val="none"/>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4</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b/>
                <w:color w:val="auto"/>
                <w:sz w:val="24"/>
                <w:highlight w:val="none"/>
              </w:rPr>
            </w:pPr>
            <w:r>
              <w:rPr>
                <w:rFonts w:ascii="仿宋" w:eastAsia="仿宋"/>
                <w:b/>
                <w:color w:val="auto"/>
                <w:sz w:val="24"/>
                <w:highlight w:val="none"/>
              </w:rPr>
              <w:t>是否演示：</w:t>
            </w:r>
            <w:r>
              <w:rPr>
                <w:rFonts w:ascii="仿宋" w:eastAsia="仿宋"/>
                <w:color w:val="auto"/>
                <w:sz w:val="24"/>
                <w:highlight w:val="none"/>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5</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textAlignment w:val="bottom"/>
              <w:rPr>
                <w:rFonts w:ascii="仿宋" w:eastAsia="仿宋" w:cs="Arial"/>
                <w:b/>
                <w:color w:val="auto"/>
                <w:sz w:val="24"/>
                <w:highlight w:val="none"/>
              </w:rPr>
            </w:pPr>
            <w:r>
              <w:rPr>
                <w:rFonts w:hint="eastAsia" w:ascii="仿宋" w:eastAsia="仿宋"/>
                <w:b/>
                <w:color w:val="auto"/>
                <w:sz w:val="24"/>
                <w:highlight w:val="none"/>
              </w:rPr>
              <w:t>是否组织现场踏勘：</w:t>
            </w:r>
            <w:r>
              <w:rPr>
                <w:rFonts w:ascii="仿宋" w:eastAsia="仿宋"/>
                <w:color w:val="auto"/>
                <w:sz w:val="24"/>
                <w:highlight w:val="none"/>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6</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ascii="仿宋" w:eastAsia="仿宋"/>
                <w:color w:val="auto"/>
                <w:sz w:val="24"/>
                <w:highlight w:val="none"/>
              </w:rPr>
            </w:pPr>
            <w:r>
              <w:rPr>
                <w:rFonts w:hint="eastAsia" w:ascii="仿宋" w:eastAsia="仿宋"/>
                <w:b/>
                <w:color w:val="auto"/>
                <w:sz w:val="24"/>
                <w:highlight w:val="none"/>
              </w:rPr>
              <w:t>投标文件份数：</w:t>
            </w:r>
            <w:r>
              <w:rPr>
                <w:rFonts w:ascii="仿宋" w:eastAsia="仿宋"/>
                <w:b/>
                <w:color w:val="auto"/>
                <w:sz w:val="24"/>
                <w:highlight w:val="none"/>
              </w:rPr>
              <w:t>正本一份，副本</w:t>
            </w:r>
            <w:r>
              <w:rPr>
                <w:rFonts w:hint="eastAsia" w:ascii="仿宋" w:eastAsia="仿宋"/>
                <w:b/>
                <w:color w:val="auto"/>
                <w:sz w:val="24"/>
                <w:highlight w:val="none"/>
                <w:u w:val="single"/>
                <w:lang w:val="en-US" w:eastAsia="zh-CN"/>
              </w:rPr>
              <w:t>四</w:t>
            </w:r>
            <w:r>
              <w:rPr>
                <w:rFonts w:ascii="仿宋" w:eastAsia="仿宋"/>
                <w:b/>
                <w:color w:val="auto"/>
                <w:sz w:val="24"/>
                <w:highlight w:val="none"/>
              </w:rPr>
              <w:t>份</w:t>
            </w:r>
            <w:r>
              <w:rPr>
                <w:rFonts w:hint="eastAsia" w:ascii="仿宋" w:eastAsia="仿宋"/>
                <w:color w:val="auto"/>
                <w:sz w:val="24"/>
                <w:highlight w:val="none"/>
              </w:rPr>
              <w:t>。</w:t>
            </w:r>
            <w:r>
              <w:rPr>
                <w:rFonts w:ascii="仿宋" w:eastAsia="仿宋"/>
                <w:color w:val="auto"/>
                <w:sz w:val="24"/>
                <w:highlight w:val="none"/>
              </w:rPr>
              <w:t>正本与副本内容不一致的，以正本为准。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7</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color w:val="auto"/>
                <w:sz w:val="24"/>
                <w:highlight w:val="none"/>
                <w:u w:val="single"/>
              </w:rPr>
            </w:pPr>
            <w:r>
              <w:rPr>
                <w:rFonts w:hint="eastAsia" w:ascii="仿宋" w:eastAsia="仿宋"/>
                <w:b/>
                <w:color w:val="auto"/>
                <w:sz w:val="24"/>
                <w:highlight w:val="none"/>
              </w:rPr>
              <w:t>履约保证金</w:t>
            </w:r>
            <w:r>
              <w:rPr>
                <w:rFonts w:ascii="仿宋" w:eastAsia="仿宋"/>
                <w:b/>
                <w:color w:val="auto"/>
                <w:sz w:val="24"/>
                <w:highlight w:val="none"/>
              </w:rPr>
              <w:t>及缴退时间</w:t>
            </w:r>
            <w:r>
              <w:rPr>
                <w:rFonts w:hint="eastAsia" w:ascii="仿宋" w:eastAsia="仿宋"/>
                <w:b/>
                <w:color w:val="auto"/>
                <w:sz w:val="24"/>
                <w:highlight w:val="none"/>
              </w:rPr>
              <w:t>：</w:t>
            </w:r>
            <w:r>
              <w:rPr>
                <w:rFonts w:hint="eastAsia" w:ascii="仿宋" w:eastAsia="仿宋"/>
                <w:color w:val="auto"/>
                <w:sz w:val="24"/>
                <w:highlight w:val="none"/>
                <w:u w:val="single"/>
              </w:rPr>
              <w:t>中标</w:t>
            </w:r>
            <w:r>
              <w:rPr>
                <w:rFonts w:ascii="仿宋" w:eastAsia="仿宋"/>
                <w:color w:val="auto"/>
                <w:sz w:val="24"/>
                <w:highlight w:val="none"/>
                <w:u w:val="single"/>
              </w:rPr>
              <w:t>价</w:t>
            </w:r>
            <w:r>
              <w:rPr>
                <w:rFonts w:hint="eastAsia" w:ascii="仿宋" w:eastAsia="仿宋"/>
                <w:color w:val="auto"/>
                <w:sz w:val="24"/>
                <w:highlight w:val="none"/>
                <w:u w:val="single"/>
              </w:rPr>
              <w:t>的</w:t>
            </w:r>
            <w:r>
              <w:rPr>
                <w:rFonts w:hint="eastAsia" w:ascii="仿宋" w:eastAsia="仿宋"/>
                <w:color w:val="auto"/>
                <w:sz w:val="24"/>
                <w:highlight w:val="none"/>
                <w:u w:val="single"/>
                <w:lang w:val="en-US" w:eastAsia="zh-CN"/>
              </w:rPr>
              <w:t>1</w:t>
            </w:r>
            <w:r>
              <w:rPr>
                <w:rFonts w:hint="eastAsia" w:ascii="仿宋" w:eastAsia="仿宋"/>
                <w:color w:val="auto"/>
                <w:sz w:val="24"/>
                <w:highlight w:val="none"/>
                <w:u w:val="single"/>
              </w:rPr>
              <w:t>%</w:t>
            </w:r>
            <w:r>
              <w:rPr>
                <w:rFonts w:ascii="仿宋" w:eastAsia="仿宋"/>
                <w:color w:val="auto"/>
                <w:sz w:val="24"/>
                <w:highlight w:val="none"/>
                <w:u w:val="single"/>
              </w:rPr>
              <w:t>，</w:t>
            </w:r>
            <w:r>
              <w:rPr>
                <w:rFonts w:hint="eastAsia" w:ascii="仿宋" w:eastAsia="仿宋"/>
                <w:color w:val="auto"/>
                <w:sz w:val="24"/>
                <w:highlight w:val="none"/>
                <w:u w:val="single"/>
              </w:rPr>
              <w:t>在项目验收合格后满一个月之日起5个工作日内无息退还。</w:t>
            </w:r>
          </w:p>
          <w:p>
            <w:pPr>
              <w:autoSpaceDE w:val="0"/>
              <w:autoSpaceDN w:val="0"/>
              <w:spacing w:line="500" w:lineRule="exact"/>
              <w:textAlignment w:val="bottom"/>
              <w:rPr>
                <w:rFonts w:ascii="仿宋" w:eastAsia="仿宋"/>
                <w:b/>
                <w:color w:val="auto"/>
                <w:sz w:val="24"/>
                <w:highlight w:val="none"/>
              </w:rPr>
            </w:pPr>
            <w:r>
              <w:rPr>
                <w:rFonts w:ascii="仿宋" w:eastAsia="仿宋"/>
                <w:b/>
                <w:color w:val="auto"/>
                <w:sz w:val="24"/>
                <w:highlight w:val="none"/>
              </w:rPr>
              <w:t>应当以支票、汇票、本票或者金融机构、担保机构出具的保函等非现金形式提交。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8</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jc w:val="left"/>
              <w:rPr>
                <w:rFonts w:ascii="仿宋" w:eastAsia="仿宋"/>
                <w:color w:val="auto"/>
                <w:sz w:val="24"/>
                <w:highlight w:val="none"/>
              </w:rPr>
            </w:pPr>
            <w:r>
              <w:rPr>
                <w:rFonts w:ascii="仿宋" w:eastAsia="仿宋"/>
                <w:b/>
                <w:bCs/>
                <w:color w:val="auto"/>
                <w:sz w:val="24"/>
                <w:highlight w:val="none"/>
              </w:rPr>
              <w:t>分包与转包</w:t>
            </w:r>
            <w:r>
              <w:rPr>
                <w:rFonts w:hint="eastAsia" w:ascii="仿宋" w:eastAsia="仿宋"/>
                <w:color w:val="auto"/>
                <w:sz w:val="24"/>
                <w:highlight w:val="none"/>
              </w:rPr>
              <w:t>：</w:t>
            </w:r>
            <w:r>
              <w:rPr>
                <w:rFonts w:ascii="仿宋" w:eastAsia="仿宋"/>
                <w:color w:val="auto"/>
                <w:sz w:val="24"/>
                <w:highlight w:val="none"/>
              </w:rPr>
              <w:t>本项目</w:t>
            </w:r>
            <w:r>
              <w:rPr>
                <w:rFonts w:ascii="仿宋" w:eastAsia="仿宋"/>
                <w:color w:val="auto"/>
                <w:sz w:val="24"/>
                <w:highlight w:val="none"/>
                <w:u w:val="single"/>
              </w:rPr>
              <w:t xml:space="preserve"> 不允许 </w:t>
            </w:r>
            <w:r>
              <w:rPr>
                <w:rFonts w:ascii="仿宋" w:eastAsia="仿宋"/>
                <w:color w:val="auto"/>
                <w:sz w:val="24"/>
                <w:highlight w:val="none"/>
              </w:rPr>
              <w:t>分包与转包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ascii="仿宋" w:eastAsia="仿宋"/>
                <w:color w:val="auto"/>
                <w:sz w:val="24"/>
                <w:highlight w:val="none"/>
              </w:rPr>
              <w:t>9</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cs="仿宋_GB2312"/>
                <w:b/>
                <w:bCs/>
                <w:color w:val="auto"/>
                <w:sz w:val="24"/>
                <w:highlight w:val="none"/>
              </w:rPr>
            </w:pPr>
            <w:r>
              <w:rPr>
                <w:rFonts w:hint="eastAsia" w:ascii="仿宋" w:eastAsia="仿宋" w:cs="仿宋_GB2312"/>
                <w:b/>
                <w:bCs/>
                <w:color w:val="auto"/>
                <w:sz w:val="24"/>
                <w:highlight w:val="none"/>
              </w:rPr>
              <w:t>采购代理服务费：</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中标单位需支付以下费用，并在投标报价中自行考虑：</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（一）中标人须向采购代理机构按如下标准和规定交纳中标服务费：</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① 以中标通知书中确定的中标总金额作为服务费的计算基数，具体比例按《国家计委关于印发&lt;招标代理服务费管理暂行办法&gt;的通知》（计价格[2002]1980号）规定的标准*80%*（1-6.5%）执行。</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② 中标服务费的交纳方式：</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用银行支票、汇票、电汇、现金等付款方式直接交纳中标服务费。</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公司名称：浙江华元工程咨询有限公司</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 xml:space="preserve">账    号：394858338639 </w:t>
            </w:r>
          </w:p>
          <w:p>
            <w:pPr>
              <w:autoSpaceDE w:val="0"/>
              <w:autoSpaceDN w:val="0"/>
              <w:spacing w:line="500" w:lineRule="exact"/>
              <w:textAlignment w:val="bottom"/>
              <w:rPr>
                <w:rFonts w:ascii="仿宋" w:hAnsi="仿宋" w:eastAsia="仿宋" w:cs="仿宋"/>
                <w:color w:val="auto"/>
                <w:sz w:val="24"/>
                <w:highlight w:val="none"/>
              </w:rPr>
            </w:pPr>
            <w:r>
              <w:rPr>
                <w:rFonts w:hint="eastAsia" w:ascii="仿宋" w:hAnsi="仿宋" w:eastAsia="仿宋" w:cs="仿宋"/>
                <w:color w:val="auto"/>
                <w:sz w:val="24"/>
                <w:highlight w:val="none"/>
              </w:rPr>
              <w:t>开 户 行：中国银行绍兴市越城支行</w:t>
            </w:r>
          </w:p>
          <w:p>
            <w:pPr>
              <w:spacing w:line="500" w:lineRule="exact"/>
              <w:jc w:val="left"/>
              <w:rPr>
                <w:rFonts w:ascii="仿宋" w:eastAsia="仿宋" w:cs="仿宋_GB2312"/>
                <w:color w:val="auto"/>
                <w:sz w:val="24"/>
                <w:highlight w:val="none"/>
              </w:rPr>
            </w:pPr>
            <w:r>
              <w:rPr>
                <w:rFonts w:hint="eastAsia" w:ascii="仿宋" w:hAnsi="仿宋" w:eastAsia="仿宋" w:cs="仿宋"/>
                <w:color w:val="auto"/>
                <w:sz w:val="24"/>
                <w:highlight w:val="none"/>
              </w:rPr>
              <w:t>③ 中标服务费的交纳时间：领取中标通知书前交纳。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highlight w:val="none"/>
              </w:rPr>
            </w:pPr>
            <w:r>
              <w:rPr>
                <w:rFonts w:hint="eastAsia" w:ascii="仿宋" w:eastAsia="仿宋"/>
                <w:color w:val="auto"/>
                <w:sz w:val="24"/>
                <w:highlight w:val="none"/>
              </w:rPr>
              <w:t>1</w:t>
            </w:r>
            <w:r>
              <w:rPr>
                <w:rFonts w:ascii="仿宋" w:eastAsia="仿宋"/>
                <w:color w:val="auto"/>
                <w:sz w:val="24"/>
                <w:highlight w:val="none"/>
              </w:rPr>
              <w:t>0</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ascii="仿宋" w:eastAsia="仿宋"/>
                <w:color w:val="auto"/>
                <w:sz w:val="24"/>
                <w:highlight w:val="none"/>
              </w:rPr>
            </w:pPr>
            <w:r>
              <w:rPr>
                <w:rFonts w:ascii="仿宋" w:eastAsia="仿宋" w:cs="仿宋_GB2312"/>
                <w:b/>
                <w:bCs/>
                <w:color w:val="auto"/>
                <w:sz w:val="24"/>
                <w:highlight w:val="none"/>
              </w:rPr>
              <w:t>本项目所属行业：</w:t>
            </w:r>
            <w:r>
              <w:rPr>
                <w:rFonts w:hint="eastAsia" w:ascii="仿宋" w:eastAsia="仿宋" w:cs="仿宋_GB2312"/>
                <w:b/>
                <w:bCs/>
                <w:color w:val="auto"/>
                <w:sz w:val="24"/>
                <w:highlight w:val="none"/>
                <w:u w:val="single"/>
              </w:rPr>
              <w:t>其他未列明行业</w:t>
            </w:r>
            <w:r>
              <w:rPr>
                <w:rFonts w:hint="eastAsia" w:ascii="仿宋" w:eastAsia="仿宋" w:cs="仿宋_GB2312"/>
                <w:color w:val="auto"/>
                <w:sz w:val="24"/>
                <w:highlight w:val="none"/>
                <w:u w:val="single"/>
              </w:rPr>
              <w:t xml:space="preserve">  。</w:t>
            </w:r>
          </w:p>
        </w:tc>
      </w:tr>
    </w:tbl>
    <w:p>
      <w:pPr>
        <w:ind w:left="238"/>
        <w:jc w:val="center"/>
        <w:rPr>
          <w:rFonts w:ascii="仿宋" w:eastAsia="仿宋"/>
          <w:color w:val="auto"/>
          <w:sz w:val="24"/>
          <w:highlight w:val="none"/>
        </w:rPr>
      </w:pPr>
    </w:p>
    <w:p>
      <w:pPr>
        <w:ind w:left="238"/>
        <w:jc w:val="center"/>
        <w:rPr>
          <w:rFonts w:ascii="仿宋" w:eastAsia="仿宋"/>
          <w:color w:val="auto"/>
          <w:sz w:val="24"/>
          <w:highlight w:val="none"/>
        </w:rPr>
      </w:pPr>
    </w:p>
    <w:p>
      <w:pPr>
        <w:ind w:left="238"/>
        <w:jc w:val="center"/>
        <w:rPr>
          <w:rFonts w:ascii="仿宋" w:eastAsia="仿宋"/>
          <w:color w:val="auto"/>
          <w:sz w:val="24"/>
          <w:highlight w:val="none"/>
        </w:rPr>
      </w:pPr>
    </w:p>
    <w:p>
      <w:pPr>
        <w:ind w:left="238"/>
        <w:jc w:val="center"/>
        <w:rPr>
          <w:rFonts w:ascii="仿宋" w:eastAsia="仿宋"/>
          <w:color w:val="auto"/>
          <w:sz w:val="24"/>
          <w:highlight w:val="none"/>
        </w:rPr>
      </w:pPr>
    </w:p>
    <w:p>
      <w:pPr>
        <w:pStyle w:val="5"/>
        <w:rPr>
          <w:color w:val="auto"/>
          <w:highlight w:val="none"/>
        </w:rPr>
      </w:pPr>
      <w:bookmarkStart w:id="5" w:name="_Toc83838330"/>
      <w:r>
        <w:rPr>
          <w:color w:val="auto"/>
          <w:highlight w:val="none"/>
        </w:rPr>
        <w:t>二、采购文件</w:t>
      </w:r>
      <w:bookmarkEnd w:id="5"/>
    </w:p>
    <w:p>
      <w:pPr>
        <w:snapToGrid w:val="0"/>
        <w:spacing w:line="440" w:lineRule="exact"/>
        <w:jc w:val="left"/>
        <w:rPr>
          <w:rFonts w:ascii="仿宋" w:eastAsia="仿宋"/>
          <w:b/>
          <w:color w:val="auto"/>
          <w:sz w:val="24"/>
          <w:highlight w:val="none"/>
        </w:rPr>
      </w:pPr>
      <w:r>
        <w:rPr>
          <w:rFonts w:hint="eastAsia" w:ascii="仿宋" w:eastAsia="仿宋"/>
          <w:b/>
          <w:color w:val="auto"/>
          <w:sz w:val="24"/>
          <w:highlight w:val="none"/>
        </w:rPr>
        <w:t xml:space="preserve">1. </w:t>
      </w:r>
      <w:r>
        <w:rPr>
          <w:rFonts w:ascii="仿宋" w:eastAsia="仿宋"/>
          <w:b/>
          <w:color w:val="auto"/>
          <w:sz w:val="24"/>
          <w:highlight w:val="none"/>
        </w:rPr>
        <w:t>采购文件效力</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1.1本采购文件适用于本次所述项目的招标</w:t>
      </w:r>
      <w:r>
        <w:rPr>
          <w:rFonts w:ascii="仿宋" w:eastAsia="仿宋"/>
          <w:color w:val="auto"/>
          <w:sz w:val="24"/>
          <w:highlight w:val="none"/>
        </w:rPr>
        <w:t>、投标、评标、定标、验收、合同签订及履约、付款等全过程（法律法规另有规定的从其规定）</w:t>
      </w:r>
      <w:r>
        <w:rPr>
          <w:rFonts w:hint="eastAsia" w:ascii="仿宋" w:eastAsia="仿宋"/>
          <w:color w:val="auto"/>
          <w:sz w:val="24"/>
          <w:highlight w:val="none"/>
        </w:rPr>
        <w:t>。</w:t>
      </w:r>
    </w:p>
    <w:p>
      <w:pPr>
        <w:snapToGrid w:val="0"/>
        <w:spacing w:line="440" w:lineRule="exact"/>
        <w:jc w:val="left"/>
        <w:rPr>
          <w:rFonts w:ascii="仿宋" w:eastAsia="仿宋"/>
          <w:b/>
          <w:bCs/>
          <w:color w:val="auto"/>
          <w:sz w:val="24"/>
          <w:highlight w:val="none"/>
        </w:rPr>
      </w:pPr>
      <w:r>
        <w:rPr>
          <w:rFonts w:hint="eastAsia" w:ascii="仿宋" w:eastAsia="仿宋"/>
          <w:color w:val="auto"/>
          <w:sz w:val="24"/>
          <w:highlight w:val="none"/>
        </w:rPr>
        <w:t>1.2</w:t>
      </w:r>
      <w:r>
        <w:rPr>
          <w:rFonts w:ascii="仿宋" w:eastAsia="仿宋"/>
          <w:b/>
          <w:bCs/>
          <w:color w:val="auto"/>
          <w:sz w:val="24"/>
          <w:highlight w:val="none"/>
        </w:rPr>
        <w:t>供应商对本采购文件</w:t>
      </w:r>
      <w:r>
        <w:rPr>
          <w:rFonts w:hint="eastAsia" w:ascii="仿宋" w:eastAsia="仿宋"/>
          <w:b/>
          <w:bCs/>
          <w:color w:val="auto"/>
          <w:sz w:val="24"/>
          <w:highlight w:val="none"/>
        </w:rPr>
        <w:t>如有异议，均应在法定时间内提出</w:t>
      </w:r>
      <w:r>
        <w:rPr>
          <w:rFonts w:ascii="仿宋" w:eastAsia="仿宋"/>
          <w:b/>
          <w:bCs/>
          <w:color w:val="auto"/>
          <w:sz w:val="24"/>
          <w:highlight w:val="none"/>
        </w:rPr>
        <w:t>质疑或投诉，否则即被视为认可采购文件的全部内容。</w:t>
      </w:r>
    </w:p>
    <w:p>
      <w:pPr>
        <w:snapToGrid w:val="0"/>
        <w:spacing w:line="440" w:lineRule="exact"/>
        <w:jc w:val="left"/>
        <w:rPr>
          <w:rFonts w:ascii="仿宋" w:eastAsia="仿宋"/>
          <w:b/>
          <w:bCs/>
          <w:color w:val="auto"/>
          <w:sz w:val="24"/>
          <w:highlight w:val="none"/>
        </w:rPr>
      </w:pPr>
      <w:r>
        <w:rPr>
          <w:rFonts w:ascii="仿宋" w:eastAsia="仿宋"/>
          <w:b/>
          <w:bCs/>
          <w:color w:val="auto"/>
          <w:sz w:val="24"/>
          <w:highlight w:val="none"/>
        </w:rPr>
        <w:t>2、名词定义</w:t>
      </w:r>
    </w:p>
    <w:p>
      <w:pPr>
        <w:snapToGrid w:val="0"/>
        <w:spacing w:line="440" w:lineRule="exact"/>
        <w:jc w:val="left"/>
        <w:rPr>
          <w:rFonts w:ascii="仿宋" w:eastAsia="仿宋" w:cs="仿宋_GB2312"/>
          <w:color w:val="auto"/>
          <w:sz w:val="24"/>
          <w:highlight w:val="none"/>
        </w:rPr>
      </w:pPr>
      <w:r>
        <w:rPr>
          <w:rFonts w:hint="eastAsia" w:ascii="仿宋" w:eastAsia="仿宋" w:cs="仿宋_GB2312"/>
          <w:color w:val="auto"/>
          <w:sz w:val="24"/>
          <w:highlight w:val="none"/>
        </w:rPr>
        <w:t>2.1“</w:t>
      </w:r>
      <w:r>
        <w:rPr>
          <w:rFonts w:hint="eastAsia" w:ascii="仿宋" w:eastAsia="仿宋" w:cs="仿宋_GB2312"/>
          <w:b/>
          <w:bCs/>
          <w:color w:val="auto"/>
          <w:sz w:val="24"/>
          <w:highlight w:val="none"/>
        </w:rPr>
        <w:t>采购代理机构</w:t>
      </w:r>
      <w:r>
        <w:rPr>
          <w:rFonts w:hint="eastAsia" w:ascii="仿宋" w:eastAsia="仿宋" w:cs="仿宋_GB2312"/>
          <w:color w:val="auto"/>
          <w:sz w:val="24"/>
          <w:highlight w:val="none"/>
        </w:rPr>
        <w:t>”：</w:t>
      </w:r>
      <w:r>
        <w:rPr>
          <w:rFonts w:ascii="仿宋" w:eastAsia="仿宋" w:cs="仿宋_GB2312"/>
          <w:color w:val="auto"/>
          <w:sz w:val="24"/>
          <w:highlight w:val="none"/>
        </w:rPr>
        <w:t>国企</w:t>
      </w:r>
      <w:r>
        <w:rPr>
          <w:rFonts w:hint="eastAsia" w:ascii="仿宋" w:eastAsia="仿宋" w:cs="仿宋_GB2312"/>
          <w:color w:val="auto"/>
          <w:sz w:val="24"/>
          <w:highlight w:val="none"/>
        </w:rPr>
        <w:t>采购项目的采购代理机构为社会中介代理机构。采购代理机构按照与采购人的采购代理合同约定</w:t>
      </w:r>
      <w:r>
        <w:rPr>
          <w:rFonts w:ascii="仿宋" w:eastAsia="仿宋" w:cs="仿宋_GB2312"/>
          <w:color w:val="auto"/>
          <w:sz w:val="24"/>
          <w:highlight w:val="none"/>
        </w:rPr>
        <w:t>组织</w:t>
      </w:r>
      <w:r>
        <w:rPr>
          <w:rFonts w:hint="eastAsia" w:ascii="仿宋" w:eastAsia="仿宋" w:cs="仿宋_GB2312"/>
          <w:color w:val="auto"/>
          <w:sz w:val="24"/>
          <w:highlight w:val="none"/>
        </w:rPr>
        <w:t>采购活动等事宜。</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hint="eastAsia" w:ascii="仿宋" w:eastAsia="仿宋"/>
          <w:b/>
          <w:bCs/>
          <w:color w:val="auto"/>
          <w:sz w:val="24"/>
          <w:highlight w:val="none"/>
        </w:rPr>
        <w:t>采购机构</w:t>
      </w:r>
      <w:r>
        <w:rPr>
          <w:rFonts w:hint="eastAsia" w:ascii="仿宋" w:eastAsia="仿宋"/>
          <w:color w:val="auto"/>
          <w:sz w:val="24"/>
          <w:highlight w:val="none"/>
        </w:rPr>
        <w:t>”：采购人及其采购代理机构。</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2.3 “</w:t>
      </w:r>
      <w:r>
        <w:rPr>
          <w:rFonts w:hint="eastAsia" w:ascii="仿宋" w:eastAsia="仿宋"/>
          <w:b/>
          <w:bCs/>
          <w:color w:val="auto"/>
          <w:sz w:val="24"/>
          <w:highlight w:val="none"/>
        </w:rPr>
        <w:t>产品</w:t>
      </w:r>
      <w:r>
        <w:rPr>
          <w:rFonts w:hint="eastAsia" w:ascii="仿宋" w:eastAsia="仿宋"/>
          <w:color w:val="auto"/>
          <w:sz w:val="24"/>
          <w:highlight w:val="none"/>
        </w:rPr>
        <w:t>”系指供方按采购文件规定，经合法途径取得的，须向采购人提供的一切产品、保险、税金、安装、施工、调试、备品备件、工具、手册及其他有关技术资料和材料。</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2.4 “</w:t>
      </w:r>
      <w:r>
        <w:rPr>
          <w:rFonts w:hint="eastAsia" w:ascii="仿宋" w:eastAsia="仿宋"/>
          <w:b/>
          <w:bCs/>
          <w:color w:val="auto"/>
          <w:sz w:val="24"/>
          <w:highlight w:val="none"/>
        </w:rPr>
        <w:t>服务</w:t>
      </w:r>
      <w:r>
        <w:rPr>
          <w:rFonts w:hint="eastAsia" w:ascii="仿宋" w:eastAsia="仿宋"/>
          <w:color w:val="auto"/>
          <w:sz w:val="24"/>
          <w:highlight w:val="none"/>
        </w:rPr>
        <w:t>”系指采购文件规定供应商须承担的安装、调试、技术协助、校准、培训、技术指导以及其他类似的义务。</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2.5 “</w:t>
      </w:r>
      <w:r>
        <w:rPr>
          <w:rFonts w:hint="eastAsia" w:ascii="仿宋" w:eastAsia="仿宋"/>
          <w:b/>
          <w:bCs/>
          <w:color w:val="auto"/>
          <w:sz w:val="24"/>
          <w:highlight w:val="none"/>
        </w:rPr>
        <w:t>供应商</w:t>
      </w:r>
      <w:r>
        <w:rPr>
          <w:rFonts w:hint="eastAsia" w:ascii="仿宋" w:eastAsia="仿宋"/>
          <w:color w:val="auto"/>
          <w:sz w:val="24"/>
          <w:highlight w:val="none"/>
        </w:rPr>
        <w:t>”指已经按采购公告要求</w:t>
      </w:r>
      <w:r>
        <w:rPr>
          <w:rFonts w:ascii="仿宋" w:eastAsia="仿宋"/>
          <w:color w:val="auto"/>
          <w:sz w:val="24"/>
          <w:highlight w:val="none"/>
        </w:rPr>
        <w:t>报名</w:t>
      </w:r>
      <w:r>
        <w:rPr>
          <w:rFonts w:hint="eastAsia" w:ascii="仿宋" w:eastAsia="仿宋"/>
          <w:color w:val="auto"/>
          <w:sz w:val="24"/>
          <w:highlight w:val="none"/>
        </w:rPr>
        <w:t>的投标供应商。“</w:t>
      </w:r>
      <w:r>
        <w:rPr>
          <w:rFonts w:hint="eastAsia" w:ascii="仿宋" w:eastAsia="仿宋"/>
          <w:b/>
          <w:bCs/>
          <w:color w:val="auto"/>
          <w:sz w:val="24"/>
          <w:highlight w:val="none"/>
        </w:rPr>
        <w:t>潜在供应商</w:t>
      </w:r>
      <w:r>
        <w:rPr>
          <w:rFonts w:hint="eastAsia" w:ascii="仿宋" w:eastAsia="仿宋"/>
          <w:color w:val="auto"/>
          <w:sz w:val="24"/>
          <w:highlight w:val="none"/>
        </w:rPr>
        <w:t>”指未按采购公告要求</w:t>
      </w:r>
      <w:r>
        <w:rPr>
          <w:rFonts w:ascii="仿宋" w:eastAsia="仿宋"/>
          <w:color w:val="auto"/>
          <w:sz w:val="24"/>
          <w:highlight w:val="none"/>
        </w:rPr>
        <w:t>报名</w:t>
      </w:r>
      <w:r>
        <w:rPr>
          <w:rFonts w:hint="eastAsia" w:ascii="仿宋" w:eastAsia="仿宋"/>
          <w:color w:val="auto"/>
          <w:sz w:val="24"/>
          <w:highlight w:val="none"/>
        </w:rPr>
        <w:t>的供应商。</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2.6 “</w:t>
      </w:r>
      <w:r>
        <w:rPr>
          <w:rFonts w:hint="eastAsia" w:ascii="仿宋" w:eastAsia="仿宋"/>
          <w:b/>
          <w:bCs/>
          <w:color w:val="auto"/>
          <w:sz w:val="24"/>
          <w:highlight w:val="none"/>
        </w:rPr>
        <w:t>授权代表</w:t>
      </w:r>
      <w:r>
        <w:rPr>
          <w:rFonts w:hint="eastAsia" w:ascii="仿宋" w:eastAsia="仿宋"/>
          <w:color w:val="auto"/>
          <w:sz w:val="24"/>
          <w:highlight w:val="none"/>
        </w:rPr>
        <w:t>”即“</w:t>
      </w:r>
      <w:r>
        <w:rPr>
          <w:rFonts w:hint="eastAsia" w:ascii="仿宋" w:eastAsia="仿宋"/>
          <w:b/>
          <w:bCs/>
          <w:color w:val="auto"/>
          <w:sz w:val="24"/>
          <w:highlight w:val="none"/>
        </w:rPr>
        <w:t>供应商代表</w:t>
      </w:r>
      <w:r>
        <w:rPr>
          <w:rFonts w:hint="eastAsia" w:ascii="仿宋" w:eastAsia="仿宋"/>
          <w:color w:val="auto"/>
          <w:sz w:val="24"/>
          <w:highlight w:val="none"/>
        </w:rPr>
        <w:t>”，指受投标供应商的法定代表人委托，办理本项目投标、质疑投诉、合同签订等整个采购活动的被授权委托人。授权代表应当为投标供应商</w:t>
      </w:r>
      <w:r>
        <w:rPr>
          <w:rFonts w:hint="eastAsia" w:ascii="仿宋" w:eastAsia="仿宋" w:cs="Arial"/>
          <w:bCs/>
          <w:color w:val="auto"/>
          <w:sz w:val="24"/>
          <w:highlight w:val="none"/>
        </w:rPr>
        <w:t>（包括授权供应商）的在职职工或退休返聘职工。</w:t>
      </w:r>
      <w:r>
        <w:rPr>
          <w:rFonts w:hint="eastAsia" w:ascii="仿宋" w:eastAsia="仿宋"/>
          <w:color w:val="auto"/>
          <w:sz w:val="24"/>
          <w:highlight w:val="none"/>
        </w:rPr>
        <w:t>个体工商户参与投标的，经营者等同于法定代表人。</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2.7“</w:t>
      </w:r>
      <w:r>
        <w:rPr>
          <w:rFonts w:hint="eastAsia" w:ascii="仿宋" w:eastAsia="仿宋"/>
          <w:b/>
          <w:bCs/>
          <w:color w:val="auto"/>
          <w:sz w:val="24"/>
          <w:highlight w:val="none"/>
        </w:rPr>
        <w:t>实质性响应条款</w:t>
      </w:r>
      <w:r>
        <w:rPr>
          <w:rFonts w:hint="eastAsia" w:ascii="仿宋" w:eastAsia="仿宋"/>
          <w:color w:val="auto"/>
          <w:sz w:val="24"/>
          <w:highlight w:val="none"/>
        </w:rPr>
        <w:t>”：供应商必须响应的条款，未响应的作无效投标处理。在本采购文件中，实质性响应条款前标注“★”符号。</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2.8</w:t>
      </w:r>
      <w:r>
        <w:rPr>
          <w:rFonts w:hint="eastAsia" w:ascii="仿宋" w:eastAsia="仿宋"/>
          <w:b/>
          <w:bCs/>
          <w:color w:val="auto"/>
          <w:sz w:val="24"/>
          <w:highlight w:val="none"/>
        </w:rPr>
        <w:t>“公章”</w:t>
      </w:r>
      <w:r>
        <w:rPr>
          <w:rFonts w:hint="eastAsia" w:ascii="仿宋" w:eastAsia="仿宋"/>
          <w:color w:val="auto"/>
          <w:sz w:val="24"/>
          <w:highlight w:val="none"/>
        </w:rPr>
        <w:t>指供应商</w:t>
      </w:r>
      <w:r>
        <w:rPr>
          <w:rFonts w:ascii="仿宋" w:eastAsia="仿宋"/>
          <w:color w:val="auto"/>
          <w:sz w:val="24"/>
          <w:highlight w:val="none"/>
        </w:rPr>
        <w:t>或采购人的</w:t>
      </w:r>
      <w:r>
        <w:rPr>
          <w:rFonts w:hint="eastAsia" w:ascii="仿宋" w:eastAsia="仿宋"/>
          <w:b/>
          <w:bCs/>
          <w:color w:val="auto"/>
          <w:sz w:val="24"/>
          <w:highlight w:val="none"/>
          <w:u w:val="single"/>
        </w:rPr>
        <w:t>法定名称章</w:t>
      </w:r>
      <w:r>
        <w:rPr>
          <w:rFonts w:hint="eastAsia" w:ascii="仿宋" w:eastAsia="仿宋"/>
          <w:color w:val="auto"/>
          <w:sz w:val="24"/>
          <w:highlight w:val="none"/>
        </w:rPr>
        <w:t>。</w:t>
      </w:r>
      <w:r>
        <w:rPr>
          <w:rFonts w:ascii="仿宋" w:eastAsia="仿宋"/>
          <w:color w:val="auto"/>
          <w:sz w:val="24"/>
          <w:highlight w:val="none"/>
        </w:rPr>
        <w:t>投标响应文件内供应商盖章处均需盖公章。</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2.9“</w:t>
      </w:r>
      <w:r>
        <w:rPr>
          <w:rFonts w:hint="eastAsia" w:ascii="仿宋" w:eastAsia="仿宋"/>
          <w:b/>
          <w:bCs/>
          <w:color w:val="auto"/>
          <w:sz w:val="24"/>
          <w:highlight w:val="none"/>
        </w:rPr>
        <w:t>投标有效期</w:t>
      </w:r>
      <w:r>
        <w:rPr>
          <w:rFonts w:hint="eastAsia" w:ascii="仿宋" w:eastAsia="仿宋"/>
          <w:color w:val="auto"/>
          <w:sz w:val="24"/>
          <w:highlight w:val="none"/>
        </w:rPr>
        <w:t>”指采购文件中规定的一个适当时间，投标有效期内需完成开评标以及与中标人签订合同</w:t>
      </w:r>
      <w:r>
        <w:rPr>
          <w:rFonts w:ascii="仿宋" w:eastAsia="仿宋"/>
          <w:color w:val="auto"/>
          <w:sz w:val="24"/>
          <w:highlight w:val="none"/>
        </w:rPr>
        <w:t>等</w:t>
      </w:r>
      <w:r>
        <w:rPr>
          <w:rFonts w:hint="eastAsia" w:ascii="仿宋" w:eastAsia="仿宋"/>
          <w:color w:val="auto"/>
          <w:sz w:val="24"/>
          <w:highlight w:val="none"/>
        </w:rPr>
        <w:t>事宜。</w:t>
      </w:r>
    </w:p>
    <w:p>
      <w:pPr>
        <w:snapToGrid w:val="0"/>
        <w:spacing w:line="440" w:lineRule="exact"/>
        <w:jc w:val="left"/>
        <w:rPr>
          <w:rFonts w:ascii="仿宋" w:eastAsia="仿宋"/>
          <w:b/>
          <w:bCs/>
          <w:color w:val="auto"/>
          <w:sz w:val="24"/>
          <w:highlight w:val="none"/>
        </w:rPr>
      </w:pPr>
      <w:r>
        <w:rPr>
          <w:rFonts w:ascii="仿宋" w:eastAsia="仿宋"/>
          <w:b/>
          <w:bCs/>
          <w:color w:val="auto"/>
          <w:sz w:val="24"/>
          <w:highlight w:val="none"/>
        </w:rPr>
        <w:t>3、本项目执行的采购政策性规定</w:t>
      </w:r>
    </w:p>
    <w:p>
      <w:pPr>
        <w:snapToGrid w:val="0"/>
        <w:spacing w:line="440" w:lineRule="exact"/>
        <w:jc w:val="left"/>
        <w:rPr>
          <w:rFonts w:ascii="仿宋" w:eastAsia="仿宋"/>
          <w:color w:val="auto"/>
          <w:sz w:val="24"/>
          <w:highlight w:val="none"/>
        </w:rPr>
      </w:pPr>
      <w:r>
        <w:rPr>
          <w:rFonts w:ascii="仿宋" w:eastAsia="仿宋"/>
          <w:b/>
          <w:bCs/>
          <w:color w:val="auto"/>
          <w:sz w:val="24"/>
          <w:highlight w:val="none"/>
        </w:rPr>
        <w:t>3.1采购本国产品</w:t>
      </w:r>
    </w:p>
    <w:p>
      <w:pPr>
        <w:snapToGrid w:val="0"/>
        <w:spacing w:line="440" w:lineRule="exact"/>
        <w:ind w:firstLine="480" w:firstLineChars="200"/>
        <w:jc w:val="left"/>
        <w:rPr>
          <w:rFonts w:ascii="仿宋" w:eastAsia="仿宋"/>
          <w:color w:val="auto"/>
          <w:sz w:val="24"/>
          <w:highlight w:val="none"/>
        </w:rPr>
      </w:pPr>
      <w:r>
        <w:rPr>
          <w:rFonts w:ascii="仿宋" w:eastAsia="仿宋"/>
          <w:color w:val="auto"/>
          <w:sz w:val="24"/>
          <w:highlight w:val="none"/>
        </w:rPr>
        <w:t>一般不采购进口产品，确需采购的，不得限制潜在国产的同类产品参与投标，即</w:t>
      </w:r>
      <w:r>
        <w:rPr>
          <w:rFonts w:hint="eastAsia" w:ascii="仿宋" w:eastAsia="仿宋"/>
          <w:color w:val="auto"/>
          <w:sz w:val="24"/>
          <w:highlight w:val="none"/>
        </w:rPr>
        <w:t>“</w:t>
      </w:r>
      <w:r>
        <w:rPr>
          <w:rFonts w:ascii="仿宋" w:eastAsia="仿宋"/>
          <w:color w:val="auto"/>
          <w:sz w:val="24"/>
          <w:highlight w:val="none"/>
        </w:rPr>
        <w:t>进口</w:t>
      </w:r>
      <w:r>
        <w:rPr>
          <w:rFonts w:hint="eastAsia" w:ascii="仿宋" w:eastAsia="仿宋"/>
          <w:color w:val="auto"/>
          <w:sz w:val="24"/>
          <w:highlight w:val="none"/>
        </w:rPr>
        <w:t>”</w:t>
      </w:r>
      <w:r>
        <w:rPr>
          <w:rFonts w:ascii="仿宋" w:eastAsia="仿宋"/>
          <w:color w:val="auto"/>
          <w:sz w:val="24"/>
          <w:highlight w:val="none"/>
        </w:rPr>
        <w:t>不得作为实质性响应条件。</w:t>
      </w:r>
    </w:p>
    <w:p>
      <w:pPr>
        <w:snapToGrid w:val="0"/>
        <w:spacing w:line="440" w:lineRule="exact"/>
        <w:jc w:val="left"/>
        <w:rPr>
          <w:rFonts w:ascii="仿宋" w:eastAsia="仿宋"/>
          <w:color w:val="auto"/>
          <w:sz w:val="24"/>
          <w:highlight w:val="none"/>
        </w:rPr>
      </w:pPr>
      <w:r>
        <w:rPr>
          <w:rFonts w:ascii="仿宋" w:eastAsia="仿宋"/>
          <w:b/>
          <w:bCs/>
          <w:color w:val="auto"/>
          <w:sz w:val="24"/>
          <w:highlight w:val="none"/>
        </w:rPr>
        <w:t>3.2扶持中小企业</w:t>
      </w:r>
    </w:p>
    <w:p>
      <w:pPr>
        <w:snapToGrid w:val="0"/>
        <w:spacing w:line="420" w:lineRule="exact"/>
        <w:ind w:firstLine="360" w:firstLineChars="150"/>
        <w:rPr>
          <w:rFonts w:ascii="仿宋" w:eastAsia="仿宋"/>
          <w:color w:val="auto"/>
          <w:sz w:val="24"/>
          <w:highlight w:val="none"/>
        </w:rPr>
      </w:pPr>
      <w:r>
        <w:rPr>
          <w:rFonts w:ascii="仿宋" w:eastAsia="仿宋"/>
          <w:color w:val="auto"/>
          <w:sz w:val="24"/>
          <w:highlight w:val="none"/>
        </w:rPr>
        <w:t>非专门面向中小企业的采购项目，对产品制造商全部符合《政府采购促进中小企业发展管理办法》（</w:t>
      </w:r>
      <w:r>
        <w:rPr>
          <w:rFonts w:hint="eastAsia" w:ascii="楷体" w:eastAsia="楷体"/>
          <w:color w:val="auto"/>
          <w:sz w:val="24"/>
          <w:szCs w:val="24"/>
          <w:highlight w:val="none"/>
          <w:shd w:val="clear" w:color="auto" w:fill="FFFFFF"/>
        </w:rPr>
        <w:t>财库〔2020〕46号</w:t>
      </w:r>
      <w:r>
        <w:rPr>
          <w:rFonts w:ascii="仿宋" w:eastAsia="仿宋"/>
          <w:color w:val="auto"/>
          <w:sz w:val="24"/>
          <w:highlight w:val="none"/>
        </w:rPr>
        <w:t>）第二条规定的小型和微型企业的投标价格</w:t>
      </w:r>
      <w:r>
        <w:rPr>
          <w:rFonts w:ascii="仿宋" w:eastAsia="仿宋"/>
          <w:b/>
          <w:bCs/>
          <w:color w:val="auto"/>
          <w:sz w:val="24"/>
          <w:highlight w:val="none"/>
        </w:rPr>
        <w:t>给予</w:t>
      </w:r>
      <w:r>
        <w:rPr>
          <w:rFonts w:hint="eastAsia" w:ascii="仿宋" w:eastAsia="仿宋"/>
          <w:b/>
          <w:bCs/>
          <w:color w:val="auto"/>
          <w:sz w:val="24"/>
          <w:highlight w:val="none"/>
          <w:lang w:val="en-US" w:eastAsia="zh-CN"/>
        </w:rPr>
        <w:t>2</w:t>
      </w:r>
      <w:r>
        <w:rPr>
          <w:rFonts w:ascii="仿宋" w:eastAsia="仿宋"/>
          <w:b/>
          <w:bCs/>
          <w:color w:val="auto"/>
          <w:sz w:val="24"/>
          <w:highlight w:val="none"/>
        </w:rPr>
        <w:t>0 %的扣除</w:t>
      </w:r>
      <w:r>
        <w:rPr>
          <w:rFonts w:ascii="仿宋" w:eastAsia="仿宋" w:cs="仿宋_GB2312"/>
          <w:b/>
          <w:bCs/>
          <w:color w:val="auto"/>
          <w:sz w:val="24"/>
          <w:highlight w:val="none"/>
        </w:rPr>
        <w:t>（工程项目为5%）</w:t>
      </w:r>
      <w:r>
        <w:rPr>
          <w:rFonts w:ascii="仿宋" w:eastAsia="仿宋"/>
          <w:color w:val="auto"/>
          <w:sz w:val="24"/>
          <w:highlight w:val="none"/>
        </w:rPr>
        <w:t>，用扣除后的价格参与评审（不作为合同签订依据）。服务类项目则投标供应商为小型、微型企业即可享受评审价格折扣。</w:t>
      </w:r>
    </w:p>
    <w:p>
      <w:pPr>
        <w:snapToGrid w:val="0"/>
        <w:spacing w:line="420" w:lineRule="exact"/>
        <w:ind w:firstLine="360" w:firstLineChars="150"/>
        <w:rPr>
          <w:rFonts w:ascii="仿宋" w:eastAsia="仿宋"/>
          <w:color w:val="auto"/>
          <w:sz w:val="24"/>
          <w:highlight w:val="none"/>
        </w:rPr>
      </w:pPr>
      <w:r>
        <w:rPr>
          <w:rFonts w:ascii="仿宋" w:eastAsia="仿宋"/>
          <w:color w:val="auto"/>
          <w:sz w:val="24"/>
          <w:highlight w:val="none"/>
        </w:rPr>
        <w:t>中小微型企业按照采购文件的格式要求提供《中小企业声明函》。</w:t>
      </w:r>
    </w:p>
    <w:p>
      <w:pPr>
        <w:snapToGrid w:val="0"/>
        <w:spacing w:line="420" w:lineRule="exact"/>
        <w:ind w:firstLine="360" w:firstLineChars="150"/>
        <w:rPr>
          <w:rFonts w:ascii="仿宋" w:eastAsia="仿宋"/>
          <w:color w:val="auto"/>
          <w:sz w:val="24"/>
          <w:highlight w:val="none"/>
        </w:rPr>
      </w:pPr>
      <w:r>
        <w:rPr>
          <w:rFonts w:ascii="仿宋" w:eastAsia="仿宋"/>
          <w:color w:val="auto"/>
          <w:sz w:val="24"/>
          <w:highlight w:val="none"/>
        </w:rPr>
        <w:t>符合《关于促进残疾人就业政府采购政策的通知》（财库〔2017〕141号）规定的条件并按照采购文件的格式要求提供《残疾人福利性单位声明函》的残疾人福利性单位视同小型、微型企业。《残疾人福利性单位声明函》需与中标公告同时发布，接受社会监督，如供应商提供的《残疾人福利性单位声明函》与事实不符的，中标结果无效，且依照《政府采购法》第七十七条第一款的规定追究法律责任。</w:t>
      </w:r>
    </w:p>
    <w:p>
      <w:pPr>
        <w:snapToGrid w:val="0"/>
        <w:spacing w:line="420" w:lineRule="exact"/>
        <w:ind w:firstLine="360" w:firstLineChars="150"/>
        <w:rPr>
          <w:rFonts w:ascii="仿宋" w:eastAsia="仿宋"/>
          <w:color w:val="auto"/>
          <w:sz w:val="24"/>
          <w:highlight w:val="none"/>
        </w:rPr>
      </w:pPr>
      <w:r>
        <w:rPr>
          <w:rFonts w:ascii="仿宋" w:eastAsia="仿宋"/>
          <w:color w:val="auto"/>
          <w:sz w:val="24"/>
          <w:highlight w:val="none"/>
        </w:rPr>
        <w:t>供应商提供由省级以上监狱管理局、戒毒管理局（含新疆生产建设兵团）出具的属于监狱企业的证明文件（格式自拟），视同为小型和微型企业。</w:t>
      </w:r>
    </w:p>
    <w:p>
      <w:pPr>
        <w:snapToGrid w:val="0"/>
        <w:spacing w:line="420" w:lineRule="exact"/>
        <w:ind w:firstLine="360" w:firstLineChars="150"/>
        <w:rPr>
          <w:rFonts w:ascii="仿宋" w:eastAsia="仿宋"/>
          <w:color w:val="auto"/>
          <w:sz w:val="24"/>
          <w:highlight w:val="none"/>
        </w:rPr>
      </w:pPr>
      <w:r>
        <w:rPr>
          <w:rFonts w:ascii="仿宋" w:eastAsia="仿宋"/>
          <w:color w:val="auto"/>
          <w:sz w:val="24"/>
          <w:highlight w:val="none"/>
        </w:rPr>
        <w:t>接受大中型企业与小微企业组成联合体或者允许大中型企业向一家或者多家小微企业分包的采购项目，对于联合体协议或者分包意向协议约定小微企业的合同份额占到合同总金额 30%以上的，对联合体或者大中型企业的报价给予3%的扣除，用扣除后的价格参加评审。联合体各方均为小型、微型企业的，联合体视同为小型、微型企业。</w:t>
      </w:r>
      <w:r>
        <w:rPr>
          <w:rFonts w:ascii="仿宋" w:eastAsia="仿宋" w:cs="仿宋_GB2312"/>
          <w:color w:val="auto"/>
          <w:sz w:val="24"/>
          <w:highlight w:val="none"/>
        </w:rPr>
        <w:t>组成联合体或者接受分包的小微企业与联合体内其他企业、分包企业之间存在直接控股、管理关系的，不享受价格扣除优惠政策。</w:t>
      </w:r>
    </w:p>
    <w:p>
      <w:pPr>
        <w:snapToGrid w:val="0"/>
        <w:spacing w:line="440" w:lineRule="exact"/>
        <w:jc w:val="left"/>
        <w:rPr>
          <w:rFonts w:ascii="仿宋" w:eastAsia="仿宋"/>
          <w:b/>
          <w:bCs/>
          <w:color w:val="auto"/>
          <w:sz w:val="24"/>
          <w:highlight w:val="none"/>
        </w:rPr>
      </w:pPr>
      <w:r>
        <w:rPr>
          <w:rFonts w:ascii="仿宋" w:eastAsia="仿宋"/>
          <w:b/>
          <w:bCs/>
          <w:color w:val="auto"/>
          <w:sz w:val="24"/>
          <w:highlight w:val="none"/>
        </w:rPr>
        <w:t>4.采购文件的澄清与修改</w:t>
      </w:r>
    </w:p>
    <w:p>
      <w:pPr>
        <w:pStyle w:val="9"/>
        <w:widowControl w:val="0"/>
        <w:numPr>
          <w:ilvl w:val="0"/>
          <w:numId w:val="0"/>
        </w:numPr>
        <w:spacing w:afterLines="0" w:line="440" w:lineRule="exact"/>
        <w:rPr>
          <w:rFonts w:ascii="仿宋" w:eastAsia="仿宋"/>
          <w:color w:val="auto"/>
          <w:highlight w:val="none"/>
        </w:rPr>
      </w:pPr>
      <w:r>
        <w:rPr>
          <w:rFonts w:hint="eastAsia" w:ascii="仿宋" w:eastAsia="仿宋"/>
          <w:color w:val="auto"/>
          <w:highlight w:val="none"/>
        </w:rPr>
        <w:t>4.1</w:t>
      </w:r>
      <w:r>
        <w:rPr>
          <w:rFonts w:ascii="仿宋" w:eastAsia="仿宋"/>
          <w:color w:val="auto"/>
          <w:highlight w:val="none"/>
        </w:rPr>
        <w:t>采购人</w:t>
      </w:r>
      <w:r>
        <w:rPr>
          <w:rFonts w:hint="eastAsia" w:ascii="仿宋" w:eastAsia="仿宋"/>
          <w:color w:val="auto"/>
          <w:highlight w:val="none"/>
        </w:rPr>
        <w:t>如对采购文件进行澄清、</w:t>
      </w:r>
      <w:r>
        <w:rPr>
          <w:rFonts w:ascii="仿宋" w:eastAsia="仿宋"/>
          <w:color w:val="auto"/>
          <w:highlight w:val="none"/>
        </w:rPr>
        <w:t>补充、变更</w:t>
      </w:r>
      <w:r>
        <w:rPr>
          <w:rFonts w:hint="eastAsia" w:ascii="仿宋" w:eastAsia="仿宋"/>
          <w:color w:val="auto"/>
          <w:highlight w:val="none"/>
        </w:rPr>
        <w:t>的，或者在投标截止时间前规定时间内，招标人需要对采购文件进行补充或修改的，</w:t>
      </w:r>
      <w:r>
        <w:rPr>
          <w:rFonts w:ascii="仿宋" w:eastAsia="仿宋"/>
          <w:color w:val="auto"/>
          <w:highlight w:val="none"/>
        </w:rPr>
        <w:t>采购</w:t>
      </w:r>
      <w:r>
        <w:rPr>
          <w:rFonts w:hint="eastAsia" w:ascii="仿宋" w:eastAsia="仿宋"/>
          <w:color w:val="auto"/>
          <w:highlight w:val="none"/>
        </w:rPr>
        <w:t>人将会</w:t>
      </w:r>
      <w:r>
        <w:rPr>
          <w:rFonts w:ascii="仿宋" w:eastAsia="仿宋"/>
          <w:color w:val="auto"/>
          <w:highlight w:val="none"/>
        </w:rPr>
        <w:t>通过</w:t>
      </w:r>
      <w:r>
        <w:rPr>
          <w:rFonts w:ascii="仿宋" w:eastAsia="仿宋" w:cs="Arial"/>
          <w:color w:val="auto"/>
          <w:spacing w:val="-4"/>
          <w:highlight w:val="none"/>
        </w:rPr>
        <w:t>浙江政府采购网http://zfcg.czt.zj.gov.cn/ 和绍兴市越城区人民政府网站公共资源交易板块http://www.sxyc.gov.cn/col/col1559777/index.html</w:t>
      </w:r>
      <w:r>
        <w:rPr>
          <w:rFonts w:hint="eastAsia" w:ascii="仿宋" w:eastAsia="仿宋"/>
          <w:color w:val="auto"/>
          <w:highlight w:val="none"/>
        </w:rPr>
        <w:t>以更正公告的形式发布，公告中没有注明更改投标截止时间的视为截止时间不变。更正公告作为采购文件的补充和组成部分，对所有供应商均有约束力。</w:t>
      </w:r>
      <w:r>
        <w:rPr>
          <w:rFonts w:hint="eastAsia" w:ascii="仿宋" w:eastAsia="仿宋" w:cs="Arial"/>
          <w:bCs/>
          <w:color w:val="auto"/>
          <w:highlight w:val="none"/>
        </w:rPr>
        <w:t>请自行登录</w:t>
      </w:r>
      <w:r>
        <w:rPr>
          <w:rFonts w:ascii="仿宋" w:eastAsia="仿宋" w:cs="Arial"/>
          <w:bCs/>
          <w:color w:val="auto"/>
          <w:highlight w:val="none"/>
        </w:rPr>
        <w:t>区交易</w:t>
      </w:r>
      <w:r>
        <w:rPr>
          <w:rFonts w:hint="eastAsia" w:ascii="仿宋" w:eastAsia="仿宋" w:cs="Arial"/>
          <w:bCs/>
          <w:color w:val="auto"/>
          <w:highlight w:val="none"/>
        </w:rPr>
        <w:t>平台或在浙江政府采购网更正公告页面或越城区人民政府门户网站采购公告页面中下载。</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4.2为使供应商有足够的时间按修改文件要求修正投标文件，招标人可酌情推迟投标截止时间和开标时间，并将此变更以更正公告的形式通过上述途径通知供应商。</w:t>
      </w:r>
    </w:p>
    <w:p>
      <w:pPr>
        <w:snapToGrid w:val="0"/>
        <w:spacing w:line="440" w:lineRule="exact"/>
        <w:jc w:val="left"/>
        <w:rPr>
          <w:rFonts w:ascii="仿宋" w:eastAsia="仿宋"/>
          <w:b/>
          <w:bCs/>
          <w:color w:val="auto"/>
          <w:sz w:val="24"/>
          <w:highlight w:val="none"/>
        </w:rPr>
      </w:pPr>
      <w:r>
        <w:rPr>
          <w:rFonts w:ascii="仿宋" w:eastAsia="仿宋"/>
          <w:b/>
          <w:bCs/>
          <w:color w:val="auto"/>
          <w:sz w:val="24"/>
          <w:highlight w:val="none"/>
        </w:rPr>
        <w:t>5、参考品牌</w:t>
      </w:r>
    </w:p>
    <w:p>
      <w:pPr>
        <w:snapToGrid w:val="0"/>
        <w:spacing w:line="440" w:lineRule="exact"/>
        <w:ind w:firstLine="480" w:firstLineChars="200"/>
        <w:jc w:val="left"/>
        <w:rPr>
          <w:rFonts w:ascii="仿宋" w:eastAsia="仿宋"/>
          <w:color w:val="auto"/>
          <w:sz w:val="24"/>
          <w:highlight w:val="none"/>
        </w:rPr>
      </w:pPr>
      <w:r>
        <w:rPr>
          <w:rFonts w:hint="eastAsia" w:ascii="仿宋" w:eastAsia="仿宋"/>
          <w:color w:val="auto"/>
          <w:sz w:val="24"/>
          <w:highlight w:val="none"/>
        </w:rPr>
        <w:t>本采购文件如涉及各类品牌、型号，则所述品牌、型号是结合实际现有情况的推荐性参考方案，供应商也可根据采购文件得要求推荐性能相当或高于、服务条款相等或高于、符合</w:t>
      </w:r>
      <w:r>
        <w:rPr>
          <w:rFonts w:ascii="仿宋" w:eastAsia="仿宋"/>
          <w:color w:val="auto"/>
          <w:sz w:val="24"/>
          <w:highlight w:val="none"/>
        </w:rPr>
        <w:t>采购人</w:t>
      </w:r>
      <w:r>
        <w:rPr>
          <w:rFonts w:hint="eastAsia" w:ascii="仿宋" w:eastAsia="仿宋"/>
          <w:color w:val="auto"/>
          <w:sz w:val="24"/>
          <w:highlight w:val="none"/>
        </w:rPr>
        <w:t>实际业务需求其他同档次优质品牌的产品，进行方案优化。</w:t>
      </w:r>
    </w:p>
    <w:p>
      <w:pPr>
        <w:pStyle w:val="5"/>
        <w:rPr>
          <w:color w:val="auto"/>
          <w:highlight w:val="none"/>
        </w:rPr>
      </w:pPr>
      <w:bookmarkStart w:id="6" w:name="_Toc83838331"/>
      <w:r>
        <w:rPr>
          <w:color w:val="auto"/>
          <w:highlight w:val="none"/>
        </w:rPr>
        <w:t>三、投标文件</w:t>
      </w:r>
      <w:bookmarkEnd w:id="6"/>
    </w:p>
    <w:p>
      <w:pPr>
        <w:numPr>
          <w:ilvl w:val="0"/>
          <w:numId w:val="4"/>
        </w:numPr>
        <w:snapToGrid w:val="0"/>
        <w:spacing w:line="440" w:lineRule="exact"/>
        <w:jc w:val="left"/>
        <w:rPr>
          <w:rFonts w:ascii="仿宋" w:eastAsia="仿宋"/>
          <w:b/>
          <w:color w:val="auto"/>
          <w:sz w:val="24"/>
          <w:highlight w:val="none"/>
        </w:rPr>
      </w:pPr>
      <w:r>
        <w:rPr>
          <w:rFonts w:hint="eastAsia" w:ascii="仿宋" w:eastAsia="仿宋"/>
          <w:b/>
          <w:color w:val="auto"/>
          <w:sz w:val="24"/>
          <w:highlight w:val="none"/>
        </w:rPr>
        <w:t>投标文件的语言</w:t>
      </w:r>
      <w:r>
        <w:rPr>
          <w:rFonts w:ascii="仿宋" w:eastAsia="仿宋"/>
          <w:b/>
          <w:color w:val="auto"/>
          <w:sz w:val="24"/>
          <w:highlight w:val="none"/>
        </w:rPr>
        <w:t>及货币单位</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1.1</w:t>
      </w:r>
      <w:r>
        <w:rPr>
          <w:rFonts w:ascii="仿宋" w:eastAsia="仿宋"/>
          <w:color w:val="auto"/>
          <w:sz w:val="24"/>
          <w:highlight w:val="none"/>
        </w:rPr>
        <w:t>投标文件以及</w:t>
      </w:r>
      <w:r>
        <w:rPr>
          <w:rFonts w:hint="eastAsia" w:ascii="仿宋" w:eastAsia="仿宋"/>
          <w:color w:val="auto"/>
          <w:sz w:val="24"/>
          <w:highlight w:val="none"/>
        </w:rPr>
        <w:t>有关投标事宜的所有来往函电</w:t>
      </w:r>
      <w:r>
        <w:rPr>
          <w:rFonts w:ascii="仿宋" w:eastAsia="仿宋"/>
          <w:color w:val="auto"/>
          <w:sz w:val="24"/>
          <w:highlight w:val="none"/>
        </w:rPr>
        <w:t>均应以中文书写，专业术语和外文证明材料除外。</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1.2投标文件以人民币元报价或以下浮率（优惠率）报价，具体详见《开标一览表》。</w:t>
      </w:r>
    </w:p>
    <w:p>
      <w:pPr>
        <w:numPr>
          <w:ilvl w:val="0"/>
          <w:numId w:val="4"/>
        </w:numPr>
        <w:snapToGrid w:val="0"/>
        <w:spacing w:line="440" w:lineRule="exact"/>
        <w:jc w:val="left"/>
        <w:rPr>
          <w:rFonts w:ascii="仿宋" w:eastAsia="仿宋"/>
          <w:b/>
          <w:color w:val="auto"/>
          <w:sz w:val="24"/>
          <w:highlight w:val="none"/>
        </w:rPr>
      </w:pPr>
      <w:r>
        <w:rPr>
          <w:rFonts w:hint="eastAsia" w:ascii="仿宋" w:eastAsia="仿宋"/>
          <w:b/>
          <w:color w:val="auto"/>
          <w:sz w:val="24"/>
          <w:highlight w:val="none"/>
        </w:rPr>
        <w:t>投标文件的</w:t>
      </w:r>
      <w:r>
        <w:rPr>
          <w:rFonts w:ascii="仿宋" w:eastAsia="仿宋"/>
          <w:b/>
          <w:color w:val="auto"/>
          <w:sz w:val="24"/>
          <w:highlight w:val="none"/>
        </w:rPr>
        <w:t>组成</w:t>
      </w:r>
    </w:p>
    <w:p>
      <w:pPr>
        <w:snapToGrid w:val="0"/>
        <w:spacing w:line="440" w:lineRule="exact"/>
        <w:ind w:firstLine="479"/>
        <w:jc w:val="left"/>
        <w:rPr>
          <w:rFonts w:ascii="仿宋" w:eastAsia="仿宋"/>
          <w:color w:val="auto"/>
          <w:sz w:val="24"/>
          <w:highlight w:val="none"/>
        </w:rPr>
      </w:pPr>
      <w:r>
        <w:rPr>
          <w:rFonts w:ascii="仿宋" w:eastAsia="仿宋"/>
          <w:color w:val="auto"/>
          <w:sz w:val="24"/>
          <w:highlight w:val="none"/>
        </w:rPr>
        <w:t>本项目投标文件由</w:t>
      </w:r>
      <w:r>
        <w:rPr>
          <w:rFonts w:hint="eastAsia" w:ascii="仿宋" w:eastAsia="仿宋"/>
          <w:color w:val="auto"/>
          <w:sz w:val="24"/>
          <w:highlight w:val="none"/>
        </w:rPr>
        <w:t>“</w:t>
      </w:r>
      <w:r>
        <w:rPr>
          <w:rFonts w:ascii="仿宋" w:eastAsia="仿宋"/>
          <w:color w:val="auto"/>
          <w:sz w:val="24"/>
          <w:highlight w:val="none"/>
        </w:rPr>
        <w:t>资格条件</w:t>
      </w:r>
      <w:r>
        <w:rPr>
          <w:rFonts w:hint="eastAsia" w:ascii="仿宋" w:eastAsia="仿宋"/>
          <w:color w:val="auto"/>
          <w:sz w:val="24"/>
          <w:highlight w:val="none"/>
        </w:rPr>
        <w:t>”</w:t>
      </w:r>
      <w:r>
        <w:rPr>
          <w:rFonts w:ascii="仿宋" w:eastAsia="仿宋"/>
          <w:color w:val="auto"/>
          <w:sz w:val="24"/>
          <w:highlight w:val="none"/>
        </w:rPr>
        <w:t>、</w:t>
      </w:r>
      <w:r>
        <w:rPr>
          <w:rFonts w:hint="eastAsia" w:ascii="仿宋" w:eastAsia="仿宋"/>
          <w:color w:val="auto"/>
          <w:sz w:val="24"/>
          <w:highlight w:val="none"/>
        </w:rPr>
        <w:t>“</w:t>
      </w:r>
      <w:r>
        <w:rPr>
          <w:rFonts w:ascii="仿宋" w:eastAsia="仿宋"/>
          <w:color w:val="auto"/>
          <w:sz w:val="24"/>
          <w:highlight w:val="none"/>
        </w:rPr>
        <w:t>商务和技术文件</w:t>
      </w:r>
      <w:r>
        <w:rPr>
          <w:rFonts w:hint="eastAsia" w:ascii="仿宋" w:eastAsia="仿宋"/>
          <w:color w:val="auto"/>
          <w:sz w:val="24"/>
          <w:highlight w:val="none"/>
        </w:rPr>
        <w:t>”、“</w:t>
      </w:r>
      <w:r>
        <w:rPr>
          <w:rFonts w:ascii="仿宋" w:eastAsia="仿宋"/>
          <w:color w:val="auto"/>
          <w:sz w:val="24"/>
          <w:highlight w:val="none"/>
        </w:rPr>
        <w:t>报价文件</w:t>
      </w:r>
      <w:r>
        <w:rPr>
          <w:rFonts w:hint="eastAsia" w:ascii="仿宋" w:eastAsia="仿宋"/>
          <w:color w:val="auto"/>
          <w:sz w:val="24"/>
          <w:highlight w:val="none"/>
        </w:rPr>
        <w:t>”</w:t>
      </w:r>
      <w:r>
        <w:rPr>
          <w:rFonts w:ascii="仿宋" w:eastAsia="仿宋"/>
          <w:color w:val="auto"/>
          <w:sz w:val="24"/>
          <w:highlight w:val="none"/>
        </w:rPr>
        <w:t>三部分组成：</w:t>
      </w:r>
    </w:p>
    <w:p>
      <w:pPr>
        <w:snapToGrid w:val="0"/>
        <w:spacing w:line="440" w:lineRule="exact"/>
        <w:jc w:val="left"/>
        <w:rPr>
          <w:rFonts w:ascii="仿宋" w:eastAsia="仿宋"/>
          <w:b/>
          <w:bCs/>
          <w:color w:val="auto"/>
          <w:sz w:val="24"/>
          <w:highlight w:val="none"/>
        </w:rPr>
      </w:pPr>
      <w:r>
        <w:rPr>
          <w:rFonts w:hint="eastAsia" w:ascii="仿宋" w:eastAsia="仿宋"/>
          <w:b/>
          <w:bCs/>
          <w:color w:val="auto"/>
          <w:sz w:val="24"/>
          <w:highlight w:val="none"/>
        </w:rPr>
        <w:t>2.1“资格文件”包括以下内容：</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2.1.1投标声明函；</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2.1.2联合体协议书（如有）；</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2.1.3法定代表人授权委托书（</w:t>
      </w:r>
      <w:r>
        <w:rPr>
          <w:rFonts w:ascii="仿宋" w:eastAsia="仿宋"/>
          <w:color w:val="auto"/>
          <w:sz w:val="24"/>
          <w:highlight w:val="none"/>
        </w:rPr>
        <w:t>法定代表人可以不授权他人参与投标，若授权的，</w:t>
      </w:r>
      <w:r>
        <w:rPr>
          <w:rFonts w:hint="eastAsia" w:ascii="仿宋" w:eastAsia="仿宋"/>
          <w:color w:val="auto"/>
          <w:sz w:val="24"/>
          <w:highlight w:val="none"/>
        </w:rPr>
        <w:t>需附上</w:t>
      </w:r>
      <w:r>
        <w:rPr>
          <w:rFonts w:hint="eastAsia" w:ascii="仿宋" w:eastAsia="仿宋" w:cs="Arial"/>
          <w:bCs/>
          <w:color w:val="auto"/>
          <w:sz w:val="24"/>
          <w:highlight w:val="none"/>
        </w:rPr>
        <w:t>由社保机构出具的该授权代表的社保证明</w:t>
      </w:r>
      <w:r>
        <w:rPr>
          <w:rFonts w:ascii="仿宋" w:eastAsia="仿宋"/>
          <w:color w:val="auto"/>
          <w:sz w:val="24"/>
          <w:highlight w:val="none"/>
        </w:rPr>
        <w:t>，</w:t>
      </w:r>
      <w:r>
        <w:rPr>
          <w:rFonts w:hint="eastAsia" w:ascii="仿宋" w:eastAsia="仿宋"/>
          <w:color w:val="auto"/>
          <w:sz w:val="24"/>
          <w:highlight w:val="none"/>
        </w:rPr>
        <w:t>格式见第</w:t>
      </w:r>
      <w:r>
        <w:rPr>
          <w:rFonts w:ascii="仿宋" w:eastAsia="仿宋"/>
          <w:color w:val="auto"/>
          <w:sz w:val="24"/>
          <w:highlight w:val="none"/>
        </w:rPr>
        <w:t>六</w:t>
      </w:r>
      <w:r>
        <w:rPr>
          <w:rFonts w:hint="eastAsia" w:ascii="仿宋" w:eastAsia="仿宋"/>
          <w:color w:val="auto"/>
          <w:sz w:val="24"/>
          <w:highlight w:val="none"/>
        </w:rPr>
        <w:t>章</w:t>
      </w:r>
      <w:r>
        <w:rPr>
          <w:rFonts w:ascii="仿宋" w:eastAsia="仿宋"/>
          <w:color w:val="auto"/>
          <w:sz w:val="24"/>
          <w:highlight w:val="none"/>
        </w:rPr>
        <w:t>。</w:t>
      </w:r>
      <w:r>
        <w:rPr>
          <w:rFonts w:hint="eastAsia" w:ascii="仿宋" w:eastAsia="仿宋"/>
          <w:color w:val="auto"/>
          <w:sz w:val="24"/>
          <w:highlight w:val="none"/>
        </w:rPr>
        <w:t>个体工商户需经营者参与投标，不得授权。)</w:t>
      </w:r>
      <w:r>
        <w:rPr>
          <w:rFonts w:hint="eastAsia" w:ascii="仿宋" w:eastAsia="仿宋" w:cs="Arial"/>
          <w:bCs/>
          <w:color w:val="auto"/>
          <w:sz w:val="24"/>
          <w:highlight w:val="none"/>
        </w:rPr>
        <w:t>；</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2.1.4法定代表人及其授权代表的身份证</w:t>
      </w:r>
      <w:r>
        <w:rPr>
          <w:rFonts w:ascii="仿宋" w:eastAsia="仿宋"/>
          <w:color w:val="auto"/>
          <w:sz w:val="24"/>
          <w:highlight w:val="none"/>
        </w:rPr>
        <w:t>（复印件）</w:t>
      </w:r>
      <w:r>
        <w:rPr>
          <w:rFonts w:hint="eastAsia" w:ascii="仿宋" w:eastAsia="仿宋"/>
          <w:color w:val="auto"/>
          <w:sz w:val="24"/>
          <w:highlight w:val="none"/>
        </w:rPr>
        <w:t>；</w:t>
      </w:r>
    </w:p>
    <w:p>
      <w:pPr>
        <w:snapToGrid w:val="0"/>
        <w:spacing w:line="440" w:lineRule="exact"/>
        <w:jc w:val="left"/>
        <w:rPr>
          <w:rFonts w:ascii="仿宋" w:eastAsia="仿宋"/>
          <w:color w:val="auto"/>
          <w:sz w:val="24"/>
          <w:highlight w:val="none"/>
        </w:rPr>
      </w:pPr>
      <w:r>
        <w:rPr>
          <w:rFonts w:ascii="仿宋" w:eastAsia="仿宋" w:cs="Arial"/>
          <w:bCs/>
          <w:color w:val="auto"/>
          <w:sz w:val="24"/>
          <w:highlight w:val="none"/>
        </w:rPr>
        <w:t xml:space="preserve">2.1.5 </w:t>
      </w:r>
      <w:r>
        <w:rPr>
          <w:rFonts w:hint="eastAsia" w:ascii="仿宋" w:eastAsia="仿宋" w:cs="Arial"/>
          <w:bCs/>
          <w:color w:val="auto"/>
          <w:sz w:val="24"/>
          <w:highlight w:val="none"/>
        </w:rPr>
        <w:t>授权代表社保证明</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2.1.6 资格条件证明材料</w:t>
      </w:r>
      <w:r>
        <w:rPr>
          <w:rFonts w:ascii="仿宋" w:eastAsia="仿宋"/>
          <w:color w:val="auto"/>
          <w:sz w:val="24"/>
          <w:highlight w:val="none"/>
        </w:rPr>
        <w:t>（复印件或打印件）</w:t>
      </w:r>
      <w:r>
        <w:rPr>
          <w:rFonts w:hint="eastAsia" w:ascii="仿宋" w:eastAsia="仿宋"/>
          <w:color w:val="auto"/>
          <w:sz w:val="24"/>
          <w:highlight w:val="none"/>
        </w:rPr>
        <w:t>：</w:t>
      </w:r>
    </w:p>
    <w:p>
      <w:pPr>
        <w:snapToGrid w:val="0"/>
        <w:spacing w:line="440" w:lineRule="exact"/>
        <w:ind w:firstLine="600" w:firstLineChars="250"/>
        <w:jc w:val="left"/>
        <w:rPr>
          <w:rFonts w:ascii="仿宋" w:eastAsia="仿宋"/>
          <w:color w:val="auto"/>
          <w:sz w:val="24"/>
          <w:highlight w:val="none"/>
        </w:rPr>
      </w:pPr>
      <w:r>
        <w:rPr>
          <w:rFonts w:hint="eastAsia" w:ascii="仿宋" w:eastAsia="仿宋"/>
          <w:color w:val="auto"/>
          <w:sz w:val="24"/>
          <w:highlight w:val="none"/>
        </w:rPr>
        <w:t>2.1.6.1营业执照或事业单位法人登记证书；</w:t>
      </w:r>
    </w:p>
    <w:p>
      <w:pPr>
        <w:snapToGrid w:val="0"/>
        <w:spacing w:line="440" w:lineRule="exact"/>
        <w:ind w:firstLine="600" w:firstLineChars="250"/>
        <w:jc w:val="left"/>
        <w:rPr>
          <w:rFonts w:ascii="仿宋" w:eastAsia="仿宋"/>
          <w:color w:val="auto"/>
          <w:sz w:val="24"/>
          <w:highlight w:val="none"/>
        </w:rPr>
      </w:pPr>
      <w:r>
        <w:rPr>
          <w:rFonts w:hint="eastAsia" w:ascii="仿宋" w:eastAsia="仿宋"/>
          <w:color w:val="auto"/>
          <w:sz w:val="24"/>
          <w:highlight w:val="none"/>
        </w:rPr>
        <w:t>2.1.6.2最近一期财务状况报告；</w:t>
      </w:r>
    </w:p>
    <w:p>
      <w:pPr>
        <w:snapToGrid w:val="0"/>
        <w:spacing w:line="440" w:lineRule="exact"/>
        <w:ind w:firstLine="600" w:firstLineChars="250"/>
        <w:jc w:val="left"/>
        <w:rPr>
          <w:rFonts w:ascii="仿宋" w:eastAsia="仿宋"/>
          <w:color w:val="auto"/>
          <w:sz w:val="24"/>
          <w:highlight w:val="none"/>
        </w:rPr>
      </w:pPr>
      <w:r>
        <w:rPr>
          <w:rFonts w:hint="eastAsia" w:ascii="仿宋" w:eastAsia="仿宋"/>
          <w:color w:val="auto"/>
          <w:sz w:val="24"/>
          <w:highlight w:val="none"/>
        </w:rPr>
        <w:t>2.1.6.3依法缴纳税收材料（完税凭证或税务部门出具的证明）；</w:t>
      </w:r>
    </w:p>
    <w:p>
      <w:pPr>
        <w:snapToGrid w:val="0"/>
        <w:spacing w:line="440" w:lineRule="exact"/>
        <w:ind w:firstLine="600" w:firstLineChars="250"/>
        <w:jc w:val="left"/>
        <w:rPr>
          <w:rFonts w:ascii="仿宋" w:eastAsia="仿宋"/>
          <w:color w:val="auto"/>
          <w:sz w:val="24"/>
          <w:highlight w:val="none"/>
        </w:rPr>
      </w:pPr>
      <w:r>
        <w:rPr>
          <w:rFonts w:hint="eastAsia" w:ascii="仿宋" w:eastAsia="仿宋"/>
          <w:color w:val="auto"/>
          <w:sz w:val="24"/>
          <w:highlight w:val="none"/>
        </w:rPr>
        <w:t>2.1.6.4依法缴纳社会保障资金材料（缴纳凭证或人社部门出具的证明）；</w:t>
      </w:r>
    </w:p>
    <w:p>
      <w:pPr>
        <w:snapToGrid w:val="0"/>
        <w:spacing w:line="440" w:lineRule="exact"/>
        <w:ind w:firstLine="600" w:firstLineChars="250"/>
        <w:jc w:val="left"/>
        <w:rPr>
          <w:rFonts w:ascii="仿宋" w:eastAsia="仿宋"/>
          <w:color w:val="auto"/>
          <w:sz w:val="24"/>
          <w:highlight w:val="none"/>
        </w:rPr>
      </w:pPr>
      <w:r>
        <w:rPr>
          <w:rFonts w:hint="eastAsia" w:ascii="仿宋" w:eastAsia="仿宋"/>
          <w:color w:val="auto"/>
          <w:sz w:val="24"/>
          <w:highlight w:val="none"/>
        </w:rPr>
        <w:t>2.1.6.5特定资格条件证明材料（如有）。</w:t>
      </w:r>
    </w:p>
    <w:p>
      <w:pPr>
        <w:snapToGrid w:val="0"/>
        <w:spacing w:line="440" w:lineRule="exact"/>
        <w:jc w:val="left"/>
        <w:rPr>
          <w:rFonts w:ascii="仿宋" w:eastAsia="仿宋"/>
          <w:b/>
          <w:bCs/>
          <w:color w:val="auto"/>
          <w:sz w:val="32"/>
          <w:szCs w:val="32"/>
          <w:highlight w:val="none"/>
          <w:u w:val="single"/>
          <w:shd w:val="solid" w:color="FFFF00" w:fill="FFFFFF"/>
        </w:rPr>
      </w:pPr>
      <w:r>
        <w:rPr>
          <w:rFonts w:hint="eastAsia" w:ascii="仿宋" w:eastAsia="仿宋"/>
          <w:b/>
          <w:bCs/>
          <w:color w:val="auto"/>
          <w:sz w:val="32"/>
          <w:szCs w:val="32"/>
          <w:highlight w:val="none"/>
          <w:u w:val="single"/>
          <w:shd w:val="solid" w:color="FFFF00" w:fill="FFFFFF"/>
        </w:rPr>
        <w:t>注：“资格文件”需按采购文件</w:t>
      </w:r>
      <w:r>
        <w:rPr>
          <w:rFonts w:ascii="仿宋" w:eastAsia="仿宋"/>
          <w:b/>
          <w:bCs/>
          <w:color w:val="auto"/>
          <w:sz w:val="32"/>
          <w:szCs w:val="32"/>
          <w:highlight w:val="none"/>
          <w:u w:val="single"/>
          <w:shd w:val="solid" w:color="FFFF00" w:fill="FFFFFF"/>
        </w:rPr>
        <w:t>要求的内容制作，复印件需加盖供应商公章。未按第六章附件的要求签字、盖章或内容实质性偏离的，资格审查不通过。</w:t>
      </w:r>
    </w:p>
    <w:p>
      <w:pPr>
        <w:snapToGrid w:val="0"/>
        <w:spacing w:line="440" w:lineRule="exact"/>
        <w:jc w:val="left"/>
        <w:rPr>
          <w:rFonts w:ascii="仿宋" w:eastAsia="仿宋"/>
          <w:b/>
          <w:bCs/>
          <w:color w:val="auto"/>
          <w:sz w:val="24"/>
          <w:highlight w:val="none"/>
        </w:rPr>
      </w:pPr>
      <w:r>
        <w:rPr>
          <w:rFonts w:hint="eastAsia" w:ascii="仿宋" w:eastAsia="仿宋"/>
          <w:b/>
          <w:bCs/>
          <w:color w:val="auto"/>
          <w:sz w:val="24"/>
          <w:highlight w:val="none"/>
        </w:rPr>
        <w:t>2.2“商务和技术文件”包括以下内容：</w:t>
      </w:r>
    </w:p>
    <w:p>
      <w:pPr>
        <w:snapToGrid w:val="0"/>
        <w:spacing w:line="440" w:lineRule="exact"/>
        <w:jc w:val="left"/>
        <w:rPr>
          <w:rFonts w:ascii="仿宋" w:eastAsia="仿宋"/>
          <w:color w:val="auto"/>
          <w:sz w:val="24"/>
          <w:highlight w:val="none"/>
        </w:rPr>
      </w:pPr>
      <w:r>
        <w:rPr>
          <w:rFonts w:ascii="仿宋" w:eastAsia="仿宋"/>
          <w:color w:val="auto"/>
          <w:sz w:val="24"/>
          <w:highlight w:val="none"/>
        </w:rPr>
        <w:t>2.2.1评分对应表；</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ascii="仿宋" w:eastAsia="仿宋"/>
          <w:color w:val="auto"/>
          <w:sz w:val="24"/>
          <w:highlight w:val="none"/>
        </w:rPr>
        <w:t>2</w:t>
      </w:r>
      <w:r>
        <w:rPr>
          <w:rFonts w:hint="eastAsia" w:ascii="仿宋" w:eastAsia="仿宋"/>
          <w:color w:val="auto"/>
          <w:sz w:val="24"/>
          <w:highlight w:val="none"/>
        </w:rPr>
        <w:t>项目明细清单；</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ascii="仿宋" w:eastAsia="仿宋"/>
          <w:color w:val="auto"/>
          <w:sz w:val="24"/>
          <w:highlight w:val="none"/>
        </w:rPr>
        <w:t>3</w:t>
      </w:r>
      <w:r>
        <w:rPr>
          <w:rFonts w:hint="eastAsia" w:ascii="仿宋" w:eastAsia="仿宋"/>
          <w:color w:val="auto"/>
          <w:sz w:val="24"/>
          <w:highlight w:val="none"/>
        </w:rPr>
        <w:t>技术响应表（</w:t>
      </w:r>
      <w:r>
        <w:rPr>
          <w:rFonts w:hint="eastAsia" w:ascii="仿宋" w:eastAsia="仿宋" w:cs="仿宋_GB2312"/>
          <w:color w:val="auto"/>
          <w:sz w:val="24"/>
          <w:highlight w:val="none"/>
        </w:rPr>
        <w:t>供应商在技术响应表中，</w:t>
      </w:r>
      <w:r>
        <w:rPr>
          <w:rFonts w:hint="eastAsia" w:ascii="仿宋" w:eastAsia="仿宋" w:cs="仿宋_GB2312"/>
          <w:color w:val="auto"/>
          <w:kern w:val="0"/>
          <w:sz w:val="24"/>
          <w:highlight w:val="none"/>
          <w:lang w:val="zh-CN"/>
        </w:rPr>
        <w:t>应对</w:t>
      </w:r>
      <w:r>
        <w:rPr>
          <w:rFonts w:hint="eastAsia" w:ascii="仿宋" w:eastAsia="仿宋" w:cs="仿宋_GB2312"/>
          <w:color w:val="auto"/>
          <w:sz w:val="24"/>
          <w:highlight w:val="none"/>
        </w:rPr>
        <w:t>采购需求中的各项技术规范</w:t>
      </w:r>
      <w:r>
        <w:rPr>
          <w:rFonts w:hint="eastAsia" w:ascii="仿宋" w:eastAsia="仿宋" w:cs="仿宋_GB2312"/>
          <w:color w:val="auto"/>
          <w:kern w:val="0"/>
          <w:sz w:val="24"/>
          <w:highlight w:val="none"/>
          <w:lang w:val="zh-CN"/>
        </w:rPr>
        <w:t>要求进行答复、说明和解释，正偏离的需详细说明缘由。如果供应商在技术响应表中注明无偏离或正偏离，评标结束后、签订采购合同前又认为其实际产品与投标技术需求不一致的，视为供应商在投标有效期内对其投标文件进行了实质性修改，其投标将被追认为无效，采购机构将把这一情况报送采购监管部门。</w:t>
      </w:r>
      <w:r>
        <w:rPr>
          <w:rFonts w:hint="eastAsia" w:ascii="仿宋" w:eastAsia="仿宋"/>
          <w:color w:val="auto"/>
          <w:sz w:val="24"/>
          <w:highlight w:val="none"/>
        </w:rPr>
        <w:t>）；</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ascii="仿宋" w:eastAsia="仿宋"/>
          <w:color w:val="auto"/>
          <w:sz w:val="24"/>
          <w:highlight w:val="none"/>
        </w:rPr>
        <w:t>4</w:t>
      </w:r>
      <w:r>
        <w:rPr>
          <w:rFonts w:hint="eastAsia" w:ascii="仿宋" w:eastAsia="仿宋"/>
          <w:color w:val="auto"/>
          <w:sz w:val="24"/>
          <w:highlight w:val="none"/>
        </w:rPr>
        <w:t>商务响应表（需对采购文件中付款方式、</w:t>
      </w:r>
      <w:r>
        <w:rPr>
          <w:rFonts w:ascii="仿宋" w:eastAsia="仿宋"/>
          <w:color w:val="auto"/>
          <w:sz w:val="24"/>
          <w:highlight w:val="none"/>
        </w:rPr>
        <w:t>服务</w:t>
      </w:r>
      <w:r>
        <w:rPr>
          <w:rFonts w:hint="eastAsia" w:ascii="仿宋" w:eastAsia="仿宋"/>
          <w:color w:val="auto"/>
          <w:sz w:val="24"/>
          <w:highlight w:val="none"/>
        </w:rPr>
        <w:t>期限等商务要求进行逐一答复、说明和解释，</w:t>
      </w:r>
      <w:r>
        <w:rPr>
          <w:rFonts w:hint="eastAsia" w:ascii="仿宋" w:eastAsia="仿宋" w:cs="仿宋_GB2312"/>
          <w:color w:val="auto"/>
          <w:kern w:val="0"/>
          <w:sz w:val="24"/>
          <w:highlight w:val="none"/>
          <w:lang w:val="zh-CN"/>
        </w:rPr>
        <w:t>正偏离的需详细说明）；</w:t>
      </w:r>
    </w:p>
    <w:p>
      <w:pPr>
        <w:tabs>
          <w:tab w:val="left" w:pos="3870"/>
          <w:tab w:val="left" w:pos="4085"/>
        </w:tabs>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ascii="仿宋" w:eastAsia="仿宋"/>
          <w:color w:val="auto"/>
          <w:sz w:val="24"/>
          <w:highlight w:val="none"/>
        </w:rPr>
        <w:t>5</w:t>
      </w:r>
      <w:r>
        <w:rPr>
          <w:rFonts w:hint="eastAsia" w:ascii="仿宋" w:eastAsia="仿宋"/>
          <w:color w:val="auto"/>
          <w:sz w:val="24"/>
          <w:highlight w:val="none"/>
        </w:rPr>
        <w:t>项目实施方案；</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w:t>
      </w:r>
      <w:r>
        <w:rPr>
          <w:rFonts w:ascii="仿宋" w:eastAsia="仿宋"/>
          <w:color w:val="auto"/>
          <w:sz w:val="24"/>
          <w:highlight w:val="none"/>
        </w:rPr>
        <w:t>6</w:t>
      </w:r>
      <w:r>
        <w:rPr>
          <w:rFonts w:hint="eastAsia" w:ascii="仿宋" w:eastAsia="仿宋"/>
          <w:color w:val="auto"/>
          <w:sz w:val="24"/>
          <w:highlight w:val="none"/>
        </w:rPr>
        <w:t>项目实施人员清单；</w:t>
      </w:r>
    </w:p>
    <w:p>
      <w:pPr>
        <w:pStyle w:val="46"/>
        <w:spacing w:line="360" w:lineRule="auto"/>
        <w:ind w:firstLine="0" w:firstLineChars="0"/>
        <w:jc w:val="left"/>
        <w:rPr>
          <w:rFonts w:ascii="仿宋" w:eastAsia="仿宋" w:cs="仿宋_GB2312"/>
          <w:color w:val="auto"/>
          <w:szCs w:val="20"/>
          <w:highlight w:val="none"/>
        </w:rPr>
      </w:pPr>
      <w:r>
        <w:rPr>
          <w:rFonts w:hint="eastAsia" w:ascii="仿宋" w:eastAsia="仿宋" w:cs="仿宋_GB2312"/>
          <w:color w:val="auto"/>
          <w:szCs w:val="20"/>
          <w:highlight w:val="none"/>
        </w:rPr>
        <w:t>2.2.</w:t>
      </w:r>
      <w:r>
        <w:rPr>
          <w:rFonts w:ascii="仿宋" w:eastAsia="仿宋" w:cs="仿宋_GB2312"/>
          <w:color w:val="auto"/>
          <w:szCs w:val="20"/>
          <w:highlight w:val="none"/>
        </w:rPr>
        <w:t>7</w:t>
      </w:r>
      <w:r>
        <w:rPr>
          <w:rFonts w:hint="eastAsia" w:ascii="仿宋" w:eastAsia="仿宋" w:cs="仿宋_GB2312"/>
          <w:color w:val="auto"/>
          <w:szCs w:val="20"/>
          <w:highlight w:val="none"/>
        </w:rPr>
        <w:t>类似业绩一览表（附业绩证明材料）</w:t>
      </w:r>
      <w:r>
        <w:rPr>
          <w:rFonts w:ascii="仿宋" w:eastAsia="仿宋" w:cs="仿宋_GB2312"/>
          <w:color w:val="auto"/>
          <w:szCs w:val="20"/>
          <w:highlight w:val="none"/>
        </w:rPr>
        <w:t>（如有）</w:t>
      </w:r>
      <w:r>
        <w:rPr>
          <w:rFonts w:hint="eastAsia" w:ascii="仿宋" w:eastAsia="仿宋" w:cs="仿宋_GB2312"/>
          <w:color w:val="auto"/>
          <w:szCs w:val="20"/>
          <w:highlight w:val="none"/>
        </w:rPr>
        <w:t>；</w:t>
      </w:r>
    </w:p>
    <w:p>
      <w:pPr>
        <w:pStyle w:val="46"/>
        <w:spacing w:line="360" w:lineRule="auto"/>
        <w:ind w:firstLine="0" w:firstLineChars="0"/>
        <w:jc w:val="left"/>
        <w:rPr>
          <w:rFonts w:ascii="仿宋" w:eastAsia="仿宋" w:cs="仿宋_GB2312"/>
          <w:color w:val="auto"/>
          <w:szCs w:val="20"/>
          <w:highlight w:val="none"/>
        </w:rPr>
      </w:pPr>
      <w:r>
        <w:rPr>
          <w:rFonts w:hint="eastAsia" w:ascii="仿宋" w:eastAsia="仿宋" w:cs="仿宋_GB2312"/>
          <w:color w:val="auto"/>
          <w:szCs w:val="20"/>
          <w:highlight w:val="none"/>
          <w:lang w:val="zh-CN"/>
        </w:rPr>
        <w:t>2.2.</w:t>
      </w:r>
      <w:r>
        <w:rPr>
          <w:rFonts w:ascii="仿宋" w:eastAsia="仿宋" w:cs="仿宋_GB2312"/>
          <w:color w:val="auto"/>
          <w:szCs w:val="20"/>
          <w:highlight w:val="none"/>
          <w:lang w:val="zh-CN"/>
        </w:rPr>
        <w:t>8</w:t>
      </w:r>
      <w:r>
        <w:rPr>
          <w:rFonts w:hint="eastAsia" w:ascii="仿宋" w:eastAsia="仿宋" w:cs="仿宋_GB2312"/>
          <w:color w:val="auto"/>
          <w:szCs w:val="20"/>
          <w:highlight w:val="none"/>
          <w:lang w:val="zh-CN"/>
        </w:rPr>
        <w:t>优惠条件及其他额外承诺；</w:t>
      </w:r>
    </w:p>
    <w:p>
      <w:pPr>
        <w:snapToGrid w:val="0"/>
        <w:spacing w:line="440" w:lineRule="exact"/>
        <w:jc w:val="left"/>
        <w:rPr>
          <w:rFonts w:ascii="仿宋" w:eastAsia="仿宋" w:cs="仿宋_GB2312"/>
          <w:b/>
          <w:bCs/>
          <w:color w:val="auto"/>
          <w:kern w:val="0"/>
          <w:sz w:val="24"/>
          <w:highlight w:val="none"/>
          <w:lang w:val="zh-CN"/>
        </w:rPr>
      </w:pPr>
      <w:r>
        <w:rPr>
          <w:rFonts w:hint="eastAsia" w:ascii="仿宋" w:eastAsia="仿宋" w:cs="仿宋_GB2312"/>
          <w:b/>
          <w:bCs/>
          <w:color w:val="auto"/>
          <w:kern w:val="0"/>
          <w:sz w:val="24"/>
          <w:highlight w:val="none"/>
          <w:lang w:val="zh-CN"/>
        </w:rPr>
        <w:t>2.2.</w:t>
      </w:r>
      <w:r>
        <w:rPr>
          <w:rFonts w:ascii="仿宋" w:eastAsia="仿宋" w:cs="仿宋_GB2312"/>
          <w:b/>
          <w:bCs/>
          <w:color w:val="auto"/>
          <w:kern w:val="0"/>
          <w:sz w:val="24"/>
          <w:highlight w:val="none"/>
          <w:lang w:val="zh-CN"/>
        </w:rPr>
        <w:t>9</w:t>
      </w:r>
      <w:r>
        <w:rPr>
          <w:rFonts w:hint="eastAsia" w:ascii="仿宋" w:eastAsia="仿宋" w:cs="仿宋_GB2312"/>
          <w:b/>
          <w:bCs/>
          <w:color w:val="auto"/>
          <w:kern w:val="0"/>
          <w:sz w:val="24"/>
          <w:highlight w:val="none"/>
          <w:lang w:val="zh-CN"/>
        </w:rPr>
        <w:t>按评分细则中要求提供的其他资料（重要）；</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2.2.1</w:t>
      </w:r>
      <w:r>
        <w:rPr>
          <w:rFonts w:ascii="仿宋" w:eastAsia="仿宋"/>
          <w:color w:val="auto"/>
          <w:sz w:val="24"/>
          <w:highlight w:val="none"/>
        </w:rPr>
        <w:t>0</w:t>
      </w:r>
      <w:r>
        <w:rPr>
          <w:rFonts w:hint="eastAsia" w:ascii="仿宋" w:eastAsia="仿宋"/>
          <w:color w:val="auto"/>
          <w:sz w:val="24"/>
          <w:highlight w:val="none"/>
        </w:rPr>
        <w:t>其他供应商认为需要提供的材料，如供应商简介等，格式自拟。</w:t>
      </w:r>
    </w:p>
    <w:p>
      <w:pPr>
        <w:snapToGrid w:val="0"/>
        <w:spacing w:line="440" w:lineRule="exact"/>
        <w:jc w:val="left"/>
        <w:rPr>
          <w:rFonts w:ascii="仿宋" w:eastAsia="仿宋"/>
          <w:color w:val="auto"/>
          <w:sz w:val="24"/>
          <w:highlight w:val="none"/>
        </w:rPr>
      </w:pPr>
      <w:r>
        <w:rPr>
          <w:rFonts w:hint="eastAsia" w:ascii="仿宋" w:eastAsia="仿宋"/>
          <w:b/>
          <w:bCs/>
          <w:color w:val="auto"/>
          <w:sz w:val="32"/>
          <w:szCs w:val="32"/>
          <w:highlight w:val="none"/>
          <w:u w:val="single"/>
        </w:rPr>
        <w:t>注：“商务和技术文件”可在</w:t>
      </w:r>
      <w:r>
        <w:rPr>
          <w:rFonts w:ascii="仿宋" w:eastAsia="仿宋"/>
          <w:b/>
          <w:bCs/>
          <w:color w:val="auto"/>
          <w:sz w:val="32"/>
          <w:szCs w:val="32"/>
          <w:highlight w:val="none"/>
          <w:u w:val="single"/>
        </w:rPr>
        <w:t>上述内容</w:t>
      </w:r>
      <w:r>
        <w:rPr>
          <w:rFonts w:hint="eastAsia" w:ascii="仿宋" w:eastAsia="仿宋"/>
          <w:b/>
          <w:bCs/>
          <w:color w:val="auto"/>
          <w:sz w:val="32"/>
          <w:szCs w:val="32"/>
          <w:highlight w:val="none"/>
          <w:u w:val="single"/>
        </w:rPr>
        <w:t>的基础上适当调整，以使内容更加完备。</w:t>
      </w:r>
      <w:r>
        <w:rPr>
          <w:rFonts w:ascii="仿宋" w:eastAsia="仿宋"/>
          <w:b/>
          <w:bCs/>
          <w:color w:val="auto"/>
          <w:sz w:val="32"/>
          <w:szCs w:val="32"/>
          <w:highlight w:val="none"/>
          <w:u w:val="single"/>
        </w:rPr>
        <w:t>盖章、签署等要求按采购文件第六章和标段内的规定执行。</w:t>
      </w:r>
    </w:p>
    <w:p>
      <w:pPr>
        <w:snapToGrid w:val="0"/>
        <w:spacing w:line="440" w:lineRule="exact"/>
        <w:jc w:val="left"/>
        <w:rPr>
          <w:rFonts w:ascii="仿宋" w:eastAsia="仿宋"/>
          <w:b/>
          <w:bCs/>
          <w:color w:val="auto"/>
          <w:sz w:val="24"/>
          <w:highlight w:val="none"/>
        </w:rPr>
      </w:pPr>
      <w:r>
        <w:rPr>
          <w:rFonts w:hint="eastAsia" w:ascii="仿宋" w:eastAsia="仿宋"/>
          <w:b/>
          <w:bCs/>
          <w:color w:val="auto"/>
          <w:sz w:val="24"/>
          <w:highlight w:val="none"/>
        </w:rPr>
        <w:t>2.</w:t>
      </w:r>
      <w:r>
        <w:rPr>
          <w:rFonts w:ascii="仿宋" w:eastAsia="仿宋"/>
          <w:b/>
          <w:bCs/>
          <w:color w:val="auto"/>
          <w:sz w:val="24"/>
          <w:highlight w:val="none"/>
        </w:rPr>
        <w:t>3</w:t>
      </w:r>
      <w:r>
        <w:rPr>
          <w:rFonts w:hint="eastAsia" w:ascii="仿宋" w:eastAsia="仿宋"/>
          <w:b/>
          <w:bCs/>
          <w:color w:val="auto"/>
          <w:sz w:val="24"/>
          <w:highlight w:val="none"/>
        </w:rPr>
        <w:t>“报价文件”包括以下内容：</w:t>
      </w:r>
    </w:p>
    <w:p>
      <w:pPr>
        <w:tabs>
          <w:tab w:val="left" w:pos="3870"/>
          <w:tab w:val="left" w:pos="4085"/>
        </w:tabs>
        <w:snapToGrid w:val="0"/>
        <w:spacing w:line="440" w:lineRule="exact"/>
        <w:jc w:val="left"/>
        <w:rPr>
          <w:rFonts w:ascii="仿宋" w:eastAsia="仿宋"/>
          <w:color w:val="auto"/>
          <w:sz w:val="24"/>
          <w:highlight w:val="none"/>
        </w:rPr>
      </w:pPr>
      <w:r>
        <w:rPr>
          <w:rFonts w:hint="eastAsia" w:ascii="仿宋" w:eastAsia="仿宋"/>
          <w:color w:val="auto"/>
          <w:sz w:val="24"/>
          <w:highlight w:val="none"/>
        </w:rPr>
        <w:t>2.</w:t>
      </w:r>
      <w:r>
        <w:rPr>
          <w:rFonts w:ascii="仿宋" w:eastAsia="仿宋"/>
          <w:color w:val="auto"/>
          <w:sz w:val="24"/>
          <w:highlight w:val="none"/>
        </w:rPr>
        <w:t>3</w:t>
      </w:r>
      <w:r>
        <w:rPr>
          <w:rFonts w:hint="eastAsia" w:ascii="仿宋" w:eastAsia="仿宋"/>
          <w:color w:val="auto"/>
          <w:sz w:val="24"/>
          <w:highlight w:val="none"/>
        </w:rPr>
        <w:t>.1开标一览表；</w:t>
      </w:r>
    </w:p>
    <w:p>
      <w:pPr>
        <w:widowControl/>
        <w:snapToGrid w:val="0"/>
        <w:spacing w:line="440" w:lineRule="exact"/>
        <w:jc w:val="left"/>
        <w:rPr>
          <w:rFonts w:ascii="仿宋" w:eastAsia="仿宋"/>
          <w:color w:val="auto"/>
          <w:sz w:val="24"/>
          <w:highlight w:val="none"/>
        </w:rPr>
      </w:pPr>
      <w:r>
        <w:rPr>
          <w:rFonts w:hint="eastAsia" w:ascii="仿宋" w:eastAsia="仿宋"/>
          <w:color w:val="auto"/>
          <w:sz w:val="24"/>
          <w:highlight w:val="none"/>
        </w:rPr>
        <w:t>2.</w:t>
      </w:r>
      <w:r>
        <w:rPr>
          <w:rFonts w:ascii="仿宋" w:eastAsia="仿宋"/>
          <w:color w:val="auto"/>
          <w:sz w:val="24"/>
          <w:highlight w:val="none"/>
        </w:rPr>
        <w:t>3</w:t>
      </w:r>
      <w:r>
        <w:rPr>
          <w:rFonts w:hint="eastAsia" w:ascii="仿宋" w:eastAsia="仿宋"/>
          <w:color w:val="auto"/>
          <w:sz w:val="24"/>
          <w:highlight w:val="none"/>
        </w:rPr>
        <w:t>.</w:t>
      </w:r>
      <w:r>
        <w:rPr>
          <w:rFonts w:ascii="仿宋" w:eastAsia="仿宋"/>
          <w:color w:val="auto"/>
          <w:sz w:val="24"/>
          <w:highlight w:val="none"/>
        </w:rPr>
        <w:t>2</w:t>
      </w:r>
      <w:r>
        <w:rPr>
          <w:rFonts w:hint="eastAsia" w:ascii="仿宋" w:eastAsia="仿宋"/>
          <w:color w:val="auto"/>
          <w:sz w:val="24"/>
          <w:highlight w:val="none"/>
        </w:rPr>
        <w:t>中小企业声明函（如有</w:t>
      </w:r>
      <w:r>
        <w:rPr>
          <w:rFonts w:ascii="仿宋" w:eastAsia="仿宋"/>
          <w:color w:val="auto"/>
          <w:sz w:val="24"/>
          <w:highlight w:val="none"/>
        </w:rPr>
        <w:t>，附证明材料）</w:t>
      </w:r>
    </w:p>
    <w:p>
      <w:pPr>
        <w:widowControl/>
        <w:snapToGrid w:val="0"/>
        <w:spacing w:line="440" w:lineRule="exact"/>
        <w:jc w:val="left"/>
        <w:rPr>
          <w:rFonts w:ascii="仿宋" w:eastAsia="仿宋"/>
          <w:color w:val="auto"/>
          <w:sz w:val="24"/>
          <w:highlight w:val="none"/>
        </w:rPr>
      </w:pPr>
      <w:r>
        <w:rPr>
          <w:rFonts w:hint="eastAsia" w:ascii="仿宋" w:eastAsia="仿宋"/>
          <w:color w:val="auto"/>
          <w:sz w:val="24"/>
          <w:highlight w:val="none"/>
        </w:rPr>
        <w:t>2.</w:t>
      </w:r>
      <w:r>
        <w:rPr>
          <w:rFonts w:ascii="仿宋" w:eastAsia="仿宋"/>
          <w:color w:val="auto"/>
          <w:sz w:val="24"/>
          <w:highlight w:val="none"/>
        </w:rPr>
        <w:t>3</w:t>
      </w:r>
      <w:r>
        <w:rPr>
          <w:rFonts w:hint="eastAsia" w:ascii="仿宋" w:eastAsia="仿宋"/>
          <w:color w:val="auto"/>
          <w:sz w:val="24"/>
          <w:highlight w:val="none"/>
        </w:rPr>
        <w:t>.</w:t>
      </w:r>
      <w:r>
        <w:rPr>
          <w:rFonts w:ascii="仿宋" w:eastAsia="仿宋"/>
          <w:color w:val="auto"/>
          <w:sz w:val="24"/>
          <w:highlight w:val="none"/>
        </w:rPr>
        <w:t>3</w:t>
      </w:r>
      <w:r>
        <w:rPr>
          <w:rFonts w:hint="eastAsia" w:ascii="仿宋" w:eastAsia="仿宋"/>
          <w:color w:val="auto"/>
          <w:sz w:val="24"/>
          <w:highlight w:val="none"/>
        </w:rPr>
        <w:t>残疾人福利性单位声明函（如有）；</w:t>
      </w:r>
    </w:p>
    <w:p>
      <w:pPr>
        <w:snapToGrid w:val="0"/>
        <w:spacing w:line="440" w:lineRule="exact"/>
        <w:jc w:val="left"/>
        <w:rPr>
          <w:rFonts w:ascii="仿宋" w:eastAsia="仿宋"/>
          <w:color w:val="auto"/>
          <w:sz w:val="24"/>
          <w:highlight w:val="none"/>
        </w:rPr>
      </w:pPr>
      <w:r>
        <w:rPr>
          <w:rFonts w:hint="eastAsia" w:ascii="仿宋" w:eastAsia="仿宋"/>
          <w:color w:val="auto"/>
          <w:sz w:val="24"/>
          <w:highlight w:val="none"/>
        </w:rPr>
        <w:t>2.</w:t>
      </w:r>
      <w:r>
        <w:rPr>
          <w:rFonts w:ascii="仿宋" w:eastAsia="仿宋"/>
          <w:color w:val="auto"/>
          <w:sz w:val="24"/>
          <w:highlight w:val="none"/>
        </w:rPr>
        <w:t>3</w:t>
      </w:r>
      <w:r>
        <w:rPr>
          <w:rFonts w:hint="eastAsia" w:ascii="仿宋" w:eastAsia="仿宋"/>
          <w:color w:val="auto"/>
          <w:sz w:val="24"/>
          <w:highlight w:val="none"/>
        </w:rPr>
        <w:t>.</w:t>
      </w:r>
      <w:r>
        <w:rPr>
          <w:rFonts w:ascii="仿宋" w:eastAsia="仿宋"/>
          <w:color w:val="auto"/>
          <w:sz w:val="24"/>
          <w:highlight w:val="none"/>
        </w:rPr>
        <w:t>4</w:t>
      </w:r>
      <w:r>
        <w:rPr>
          <w:rFonts w:hint="eastAsia" w:ascii="仿宋" w:eastAsia="仿宋"/>
          <w:color w:val="auto"/>
          <w:sz w:val="24"/>
          <w:highlight w:val="none"/>
        </w:rPr>
        <w:t>关于报价的其他说明（如有，格式自拟）。</w:t>
      </w:r>
    </w:p>
    <w:p>
      <w:pPr>
        <w:snapToGrid w:val="0"/>
        <w:spacing w:line="440" w:lineRule="exact"/>
        <w:jc w:val="left"/>
        <w:rPr>
          <w:rFonts w:ascii="仿宋" w:eastAsia="仿宋"/>
          <w:b/>
          <w:bCs/>
          <w:color w:val="auto"/>
          <w:sz w:val="32"/>
          <w:szCs w:val="32"/>
          <w:highlight w:val="none"/>
          <w:u w:val="single"/>
        </w:rPr>
      </w:pPr>
      <w:r>
        <w:rPr>
          <w:rFonts w:hint="eastAsia" w:ascii="仿宋" w:eastAsia="仿宋"/>
          <w:b/>
          <w:bCs/>
          <w:color w:val="auto"/>
          <w:sz w:val="32"/>
          <w:szCs w:val="32"/>
          <w:highlight w:val="none"/>
          <w:u w:val="single"/>
        </w:rPr>
        <w:t>注：“报价文件”按采购文件第</w:t>
      </w:r>
      <w:r>
        <w:rPr>
          <w:rFonts w:ascii="仿宋" w:eastAsia="仿宋"/>
          <w:b/>
          <w:bCs/>
          <w:color w:val="auto"/>
          <w:sz w:val="32"/>
          <w:szCs w:val="32"/>
          <w:highlight w:val="none"/>
          <w:u w:val="single"/>
        </w:rPr>
        <w:t>六</w:t>
      </w:r>
      <w:r>
        <w:rPr>
          <w:rFonts w:hint="eastAsia" w:ascii="仿宋" w:eastAsia="仿宋"/>
          <w:b/>
          <w:bCs/>
          <w:color w:val="auto"/>
          <w:sz w:val="32"/>
          <w:szCs w:val="32"/>
          <w:highlight w:val="none"/>
          <w:u w:val="single"/>
        </w:rPr>
        <w:t>章规定</w:t>
      </w:r>
      <w:r>
        <w:rPr>
          <w:rFonts w:ascii="仿宋" w:eastAsia="仿宋"/>
          <w:b/>
          <w:bCs/>
          <w:color w:val="auto"/>
          <w:sz w:val="32"/>
          <w:szCs w:val="32"/>
          <w:highlight w:val="none"/>
          <w:u w:val="single"/>
        </w:rPr>
        <w:t>的内容</w:t>
      </w:r>
      <w:r>
        <w:rPr>
          <w:rFonts w:hint="eastAsia" w:ascii="仿宋" w:eastAsia="仿宋"/>
          <w:b/>
          <w:bCs/>
          <w:color w:val="auto"/>
          <w:sz w:val="32"/>
          <w:szCs w:val="32"/>
          <w:highlight w:val="none"/>
          <w:u w:val="single"/>
        </w:rPr>
        <w:t>填写，</w:t>
      </w:r>
      <w:r>
        <w:rPr>
          <w:rFonts w:ascii="仿宋" w:eastAsia="仿宋"/>
          <w:b/>
          <w:bCs/>
          <w:color w:val="auto"/>
          <w:sz w:val="32"/>
          <w:szCs w:val="32"/>
          <w:highlight w:val="none"/>
          <w:u w:val="single"/>
        </w:rPr>
        <w:t>内容有实质性偏离的作</w:t>
      </w:r>
      <w:r>
        <w:rPr>
          <w:rFonts w:hint="eastAsia" w:ascii="仿宋" w:eastAsia="仿宋"/>
          <w:b/>
          <w:bCs/>
          <w:color w:val="auto"/>
          <w:sz w:val="32"/>
          <w:szCs w:val="32"/>
          <w:highlight w:val="none"/>
          <w:u w:val="single"/>
        </w:rPr>
        <w:t>无效</w:t>
      </w:r>
      <w:r>
        <w:rPr>
          <w:rFonts w:ascii="仿宋" w:eastAsia="仿宋"/>
          <w:b/>
          <w:bCs/>
          <w:color w:val="auto"/>
          <w:sz w:val="32"/>
          <w:szCs w:val="32"/>
          <w:highlight w:val="none"/>
          <w:u w:val="single"/>
        </w:rPr>
        <w:t>投标处理。</w:t>
      </w:r>
    </w:p>
    <w:p>
      <w:pPr>
        <w:numPr>
          <w:ilvl w:val="0"/>
          <w:numId w:val="4"/>
        </w:numPr>
        <w:snapToGrid w:val="0"/>
        <w:spacing w:line="440" w:lineRule="exact"/>
        <w:jc w:val="left"/>
        <w:rPr>
          <w:rFonts w:ascii="仿宋" w:eastAsia="仿宋"/>
          <w:b/>
          <w:color w:val="auto"/>
          <w:sz w:val="24"/>
          <w:highlight w:val="none"/>
        </w:rPr>
      </w:pPr>
      <w:r>
        <w:rPr>
          <w:rFonts w:hint="eastAsia" w:ascii="仿宋" w:eastAsia="仿宋"/>
          <w:b/>
          <w:color w:val="auto"/>
          <w:sz w:val="24"/>
          <w:highlight w:val="none"/>
        </w:rPr>
        <w:t>投标文件的</w:t>
      </w:r>
      <w:r>
        <w:rPr>
          <w:rFonts w:ascii="仿宋" w:eastAsia="仿宋"/>
          <w:b/>
          <w:color w:val="auto"/>
          <w:sz w:val="24"/>
          <w:highlight w:val="none"/>
        </w:rPr>
        <w:t>制作要求</w:t>
      </w:r>
    </w:p>
    <w:p>
      <w:pPr>
        <w:widowControl/>
        <w:snapToGrid w:val="0"/>
        <w:spacing w:line="440" w:lineRule="exact"/>
        <w:jc w:val="left"/>
        <w:rPr>
          <w:rFonts w:ascii="仿宋" w:eastAsia="仿宋"/>
          <w:color w:val="auto"/>
          <w:sz w:val="24"/>
          <w:highlight w:val="none"/>
        </w:rPr>
      </w:pPr>
      <w:r>
        <w:rPr>
          <w:rFonts w:hint="eastAsia" w:ascii="仿宋" w:eastAsia="仿宋"/>
          <w:color w:val="auto"/>
          <w:sz w:val="24"/>
          <w:highlight w:val="none"/>
        </w:rPr>
        <w:t>3.1封包要求：“资格文件”“商务和技术文件”和“报价文件”需</w:t>
      </w:r>
      <w:r>
        <w:rPr>
          <w:rFonts w:ascii="仿宋" w:eastAsia="仿宋"/>
          <w:color w:val="auto"/>
          <w:sz w:val="24"/>
          <w:highlight w:val="none"/>
        </w:rPr>
        <w:t>装订成册，</w:t>
      </w:r>
      <w:r>
        <w:rPr>
          <w:rFonts w:hint="eastAsia" w:ascii="仿宋" w:eastAsia="仿宋"/>
          <w:color w:val="auto"/>
          <w:sz w:val="24"/>
          <w:highlight w:val="none"/>
        </w:rPr>
        <w:t>分三部分分别密封封装</w:t>
      </w:r>
      <w:r>
        <w:rPr>
          <w:rFonts w:ascii="仿宋" w:eastAsia="仿宋"/>
          <w:color w:val="auto"/>
          <w:sz w:val="24"/>
          <w:highlight w:val="none"/>
        </w:rPr>
        <w:t>。</w:t>
      </w:r>
      <w:r>
        <w:rPr>
          <w:rFonts w:hint="eastAsia" w:ascii="仿宋" w:eastAsia="仿宋"/>
          <w:color w:val="auto"/>
          <w:sz w:val="24"/>
          <w:highlight w:val="none"/>
        </w:rPr>
        <w:t>封装表面</w:t>
      </w:r>
      <w:r>
        <w:rPr>
          <w:rFonts w:ascii="仿宋" w:eastAsia="仿宋"/>
          <w:color w:val="auto"/>
          <w:sz w:val="24"/>
          <w:highlight w:val="none"/>
        </w:rPr>
        <w:t>至少标注项目名称、项目编号、投标人名称、标段编号并加盖供应商公章，若要修改</w:t>
      </w:r>
      <w:r>
        <w:rPr>
          <w:rFonts w:hint="eastAsia" w:ascii="仿宋" w:eastAsia="仿宋"/>
          <w:color w:val="auto"/>
          <w:sz w:val="24"/>
          <w:highlight w:val="none"/>
        </w:rPr>
        <w:t>须</w:t>
      </w:r>
      <w:r>
        <w:rPr>
          <w:rFonts w:ascii="仿宋" w:eastAsia="仿宋"/>
          <w:color w:val="auto"/>
          <w:sz w:val="24"/>
          <w:highlight w:val="none"/>
        </w:rPr>
        <w:t>在修改处</w:t>
      </w:r>
      <w:r>
        <w:rPr>
          <w:rFonts w:hint="eastAsia" w:ascii="仿宋" w:eastAsia="仿宋"/>
          <w:color w:val="auto"/>
          <w:sz w:val="24"/>
          <w:highlight w:val="none"/>
        </w:rPr>
        <w:t>加盖单位公章或其授权代表签字或盖章。未按照</w:t>
      </w:r>
      <w:r>
        <w:rPr>
          <w:rFonts w:ascii="仿宋" w:eastAsia="仿宋"/>
          <w:color w:val="auto"/>
          <w:sz w:val="24"/>
          <w:highlight w:val="none"/>
        </w:rPr>
        <w:t>招标</w:t>
      </w:r>
      <w:r>
        <w:rPr>
          <w:rFonts w:hint="eastAsia" w:ascii="仿宋" w:eastAsia="仿宋"/>
          <w:color w:val="auto"/>
          <w:sz w:val="24"/>
          <w:highlight w:val="none"/>
        </w:rPr>
        <w:t>文件规定制作、密封封装的</w:t>
      </w:r>
      <w:r>
        <w:rPr>
          <w:rFonts w:ascii="仿宋" w:eastAsia="仿宋"/>
          <w:color w:val="auto"/>
          <w:sz w:val="24"/>
          <w:highlight w:val="none"/>
        </w:rPr>
        <w:t>投标</w:t>
      </w:r>
      <w:r>
        <w:rPr>
          <w:rFonts w:hint="eastAsia" w:ascii="仿宋" w:eastAsia="仿宋"/>
          <w:color w:val="auto"/>
          <w:sz w:val="24"/>
          <w:highlight w:val="none"/>
        </w:rPr>
        <w:t>文件</w:t>
      </w:r>
      <w:r>
        <w:rPr>
          <w:rFonts w:ascii="仿宋" w:eastAsia="仿宋"/>
          <w:color w:val="auto"/>
          <w:sz w:val="24"/>
          <w:highlight w:val="none"/>
        </w:rPr>
        <w:t>可</w:t>
      </w:r>
      <w:r>
        <w:rPr>
          <w:rFonts w:hint="eastAsia" w:ascii="仿宋" w:eastAsia="仿宋"/>
          <w:color w:val="auto"/>
          <w:sz w:val="24"/>
          <w:highlight w:val="none"/>
        </w:rPr>
        <w:t>不予接收。</w:t>
      </w:r>
    </w:p>
    <w:p>
      <w:pPr>
        <w:snapToGrid w:val="0"/>
        <w:spacing w:line="440" w:lineRule="exact"/>
        <w:jc w:val="left"/>
        <w:rPr>
          <w:rFonts w:ascii="仿宋" w:eastAsia="仿宋"/>
          <w:color w:val="auto"/>
          <w:sz w:val="24"/>
          <w:highlight w:val="none"/>
        </w:rPr>
      </w:pPr>
      <w:r>
        <w:rPr>
          <w:rFonts w:ascii="仿宋" w:eastAsia="仿宋"/>
          <w:color w:val="auto"/>
          <w:sz w:val="24"/>
          <w:highlight w:val="none"/>
        </w:rPr>
        <w:t>3.2签署要求：授权代表按采购文件第六章</w:t>
      </w:r>
      <w:r>
        <w:rPr>
          <w:rFonts w:hint="eastAsia" w:ascii="仿宋" w:eastAsia="仿宋"/>
          <w:color w:val="auto"/>
          <w:sz w:val="24"/>
          <w:highlight w:val="none"/>
        </w:rPr>
        <w:t>“</w:t>
      </w:r>
      <w:r>
        <w:rPr>
          <w:rFonts w:ascii="仿宋" w:eastAsia="仿宋"/>
          <w:color w:val="auto"/>
          <w:sz w:val="24"/>
          <w:highlight w:val="none"/>
        </w:rPr>
        <w:t>投标文件格式附件</w:t>
      </w:r>
      <w:r>
        <w:rPr>
          <w:rFonts w:hint="eastAsia" w:ascii="仿宋" w:eastAsia="仿宋"/>
          <w:color w:val="auto"/>
          <w:sz w:val="24"/>
          <w:highlight w:val="none"/>
        </w:rPr>
        <w:t>”</w:t>
      </w:r>
      <w:r>
        <w:rPr>
          <w:rFonts w:ascii="仿宋" w:eastAsia="仿宋"/>
          <w:color w:val="auto"/>
          <w:sz w:val="24"/>
          <w:highlight w:val="none"/>
        </w:rPr>
        <w:t>各表单要求签署。</w:t>
      </w:r>
    </w:p>
    <w:p>
      <w:pPr>
        <w:snapToGrid w:val="0"/>
        <w:spacing w:line="440" w:lineRule="exact"/>
        <w:jc w:val="left"/>
        <w:rPr>
          <w:rFonts w:ascii="仿宋" w:eastAsia="仿宋"/>
          <w:color w:val="auto"/>
          <w:sz w:val="24"/>
          <w:highlight w:val="none"/>
        </w:rPr>
      </w:pPr>
      <w:r>
        <w:rPr>
          <w:rFonts w:ascii="仿宋" w:eastAsia="仿宋"/>
          <w:color w:val="auto"/>
          <w:sz w:val="24"/>
          <w:highlight w:val="none"/>
        </w:rPr>
        <w:t>3.3制作要求：建议采用A4幅面，编制页码，制作目录，提倡双面打印。</w:t>
      </w:r>
    </w:p>
    <w:p>
      <w:pPr>
        <w:snapToGrid w:val="0"/>
        <w:spacing w:line="440" w:lineRule="exact"/>
        <w:jc w:val="left"/>
        <w:rPr>
          <w:rFonts w:ascii="仿宋" w:eastAsia="仿宋"/>
          <w:color w:val="auto"/>
          <w:sz w:val="24"/>
          <w:highlight w:val="none"/>
        </w:rPr>
      </w:pPr>
      <w:r>
        <w:rPr>
          <w:rFonts w:ascii="仿宋" w:eastAsia="仿宋"/>
          <w:color w:val="auto"/>
          <w:sz w:val="24"/>
          <w:highlight w:val="none"/>
        </w:rPr>
        <w:t>注意：联合体投标的，除联合体协议外，均只需联合体牵头人盖章；签字处只需联合体牵头人法定代表人或授权代表签字。</w:t>
      </w:r>
    </w:p>
    <w:p>
      <w:pPr>
        <w:widowControl/>
        <w:snapToGrid w:val="0"/>
        <w:spacing w:line="440" w:lineRule="exact"/>
        <w:rPr>
          <w:rFonts w:ascii="仿宋" w:eastAsia="仿宋"/>
          <w:b/>
          <w:color w:val="auto"/>
          <w:kern w:val="0"/>
          <w:sz w:val="24"/>
          <w:highlight w:val="none"/>
        </w:rPr>
      </w:pPr>
      <w:r>
        <w:rPr>
          <w:rFonts w:ascii="仿宋" w:eastAsia="仿宋"/>
          <w:b/>
          <w:color w:val="auto"/>
          <w:sz w:val="24"/>
          <w:highlight w:val="none"/>
        </w:rPr>
        <w:t>4</w:t>
      </w:r>
      <w:r>
        <w:rPr>
          <w:rFonts w:hint="eastAsia" w:ascii="仿宋" w:eastAsia="仿宋"/>
          <w:b/>
          <w:color w:val="auto"/>
          <w:sz w:val="24"/>
          <w:highlight w:val="none"/>
        </w:rPr>
        <w:t>．</w:t>
      </w:r>
      <w:r>
        <w:rPr>
          <w:rFonts w:hint="eastAsia" w:ascii="仿宋" w:eastAsia="仿宋"/>
          <w:b/>
          <w:color w:val="auto"/>
          <w:kern w:val="0"/>
          <w:sz w:val="24"/>
          <w:highlight w:val="none"/>
        </w:rPr>
        <w:t>投标文件的补充和修改</w:t>
      </w:r>
    </w:p>
    <w:p>
      <w:pPr>
        <w:widowControl/>
        <w:snapToGrid w:val="0"/>
        <w:spacing w:line="440" w:lineRule="exact"/>
        <w:ind w:firstLine="482" w:firstLineChars="200"/>
        <w:rPr>
          <w:rFonts w:ascii="仿宋" w:eastAsia="仿宋"/>
          <w:color w:val="auto"/>
          <w:kern w:val="0"/>
          <w:sz w:val="24"/>
          <w:highlight w:val="none"/>
        </w:rPr>
      </w:pPr>
      <w:r>
        <w:rPr>
          <w:rFonts w:hint="eastAsia" w:ascii="仿宋" w:eastAsia="仿宋"/>
          <w:b/>
          <w:bCs/>
          <w:color w:val="auto"/>
          <w:kern w:val="0"/>
          <w:sz w:val="24"/>
          <w:highlight w:val="none"/>
        </w:rPr>
        <w:t>投标截止时间前</w:t>
      </w:r>
      <w:r>
        <w:rPr>
          <w:rFonts w:hint="eastAsia" w:ascii="仿宋" w:eastAsia="仿宋"/>
          <w:color w:val="auto"/>
          <w:kern w:val="0"/>
          <w:sz w:val="24"/>
          <w:highlight w:val="none"/>
        </w:rPr>
        <w:t>，供应商可以</w:t>
      </w:r>
      <w:r>
        <w:rPr>
          <w:rFonts w:ascii="仿宋" w:eastAsia="仿宋"/>
          <w:color w:val="auto"/>
          <w:kern w:val="0"/>
          <w:sz w:val="24"/>
          <w:highlight w:val="none"/>
        </w:rPr>
        <w:t>以</w:t>
      </w:r>
      <w:r>
        <w:rPr>
          <w:rFonts w:hint="eastAsia" w:ascii="仿宋" w:eastAsia="仿宋"/>
          <w:color w:val="auto"/>
          <w:kern w:val="0"/>
          <w:sz w:val="24"/>
          <w:highlight w:val="none"/>
        </w:rPr>
        <w:t>书面形式提出对投标文件进行补充和修改，相应部分以最后的补充和修改为准。</w:t>
      </w:r>
      <w:r>
        <w:rPr>
          <w:rFonts w:ascii="仿宋" w:eastAsia="仿宋"/>
          <w:color w:val="auto"/>
          <w:kern w:val="0"/>
          <w:sz w:val="24"/>
          <w:highlight w:val="none"/>
        </w:rPr>
        <w:t>若修改和补充为</w:t>
      </w:r>
      <w:r>
        <w:rPr>
          <w:rFonts w:hint="eastAsia" w:ascii="仿宋" w:eastAsia="仿宋"/>
          <w:color w:val="auto"/>
          <w:kern w:val="0"/>
          <w:sz w:val="24"/>
          <w:highlight w:val="none"/>
        </w:rPr>
        <w:t>书面材料</w:t>
      </w:r>
      <w:r>
        <w:rPr>
          <w:rFonts w:ascii="仿宋" w:eastAsia="仿宋"/>
          <w:color w:val="auto"/>
          <w:kern w:val="0"/>
          <w:sz w:val="24"/>
          <w:highlight w:val="none"/>
        </w:rPr>
        <w:t>的</w:t>
      </w:r>
      <w:r>
        <w:rPr>
          <w:rFonts w:hint="eastAsia" w:ascii="仿宋" w:eastAsia="仿宋"/>
          <w:color w:val="auto"/>
          <w:kern w:val="0"/>
          <w:sz w:val="24"/>
          <w:highlight w:val="none"/>
        </w:rPr>
        <w:t>应</w:t>
      </w:r>
      <w:r>
        <w:rPr>
          <w:rFonts w:ascii="仿宋" w:eastAsia="仿宋"/>
          <w:color w:val="auto"/>
          <w:kern w:val="0"/>
          <w:sz w:val="24"/>
          <w:highlight w:val="none"/>
        </w:rPr>
        <w:t>当</w:t>
      </w:r>
      <w:r>
        <w:rPr>
          <w:rFonts w:hint="eastAsia" w:ascii="仿宋" w:eastAsia="仿宋"/>
          <w:color w:val="auto"/>
          <w:kern w:val="0"/>
          <w:sz w:val="24"/>
          <w:highlight w:val="none"/>
        </w:rPr>
        <w:t>密封，</w:t>
      </w:r>
      <w:r>
        <w:rPr>
          <w:rFonts w:hint="eastAsia" w:ascii="仿宋" w:eastAsia="仿宋"/>
          <w:color w:val="auto"/>
          <w:sz w:val="24"/>
          <w:highlight w:val="none"/>
        </w:rPr>
        <w:t>并明确注明“</w:t>
      </w:r>
      <w:r>
        <w:rPr>
          <w:rFonts w:ascii="仿宋" w:eastAsia="仿宋"/>
          <w:color w:val="auto"/>
          <w:sz w:val="24"/>
          <w:highlight w:val="none"/>
        </w:rPr>
        <w:t>资格文件（或</w:t>
      </w:r>
      <w:r>
        <w:rPr>
          <w:rFonts w:ascii="仿宋" w:eastAsia="仿宋"/>
          <w:color w:val="auto"/>
          <w:kern w:val="0"/>
          <w:sz w:val="24"/>
          <w:highlight w:val="none"/>
        </w:rPr>
        <w:t>商务和</w:t>
      </w:r>
      <w:r>
        <w:rPr>
          <w:rFonts w:hint="eastAsia" w:ascii="仿宋" w:eastAsia="仿宋"/>
          <w:color w:val="auto"/>
          <w:kern w:val="0"/>
          <w:sz w:val="24"/>
          <w:highlight w:val="none"/>
        </w:rPr>
        <w:t>技术文件或</w:t>
      </w:r>
      <w:r>
        <w:rPr>
          <w:rFonts w:ascii="仿宋" w:eastAsia="仿宋"/>
          <w:color w:val="auto"/>
          <w:kern w:val="0"/>
          <w:sz w:val="24"/>
          <w:highlight w:val="none"/>
        </w:rPr>
        <w:t>报价</w:t>
      </w:r>
      <w:r>
        <w:rPr>
          <w:rFonts w:hint="eastAsia" w:ascii="仿宋" w:eastAsia="仿宋"/>
          <w:color w:val="auto"/>
          <w:kern w:val="0"/>
          <w:sz w:val="24"/>
          <w:highlight w:val="none"/>
        </w:rPr>
        <w:t>文件</w:t>
      </w:r>
      <w:r>
        <w:rPr>
          <w:rFonts w:ascii="仿宋" w:eastAsia="仿宋"/>
          <w:color w:val="auto"/>
          <w:kern w:val="0"/>
          <w:sz w:val="24"/>
          <w:highlight w:val="none"/>
        </w:rPr>
        <w:t>）</w:t>
      </w:r>
      <w:r>
        <w:rPr>
          <w:rFonts w:hint="eastAsia" w:ascii="仿宋" w:eastAsia="仿宋"/>
          <w:color w:val="auto"/>
          <w:kern w:val="0"/>
          <w:sz w:val="24"/>
          <w:highlight w:val="none"/>
        </w:rPr>
        <w:t>修改（或补充）</w:t>
      </w:r>
      <w:r>
        <w:rPr>
          <w:rFonts w:ascii="仿宋" w:eastAsia="仿宋"/>
          <w:color w:val="auto"/>
          <w:kern w:val="0"/>
          <w:sz w:val="24"/>
          <w:highlight w:val="none"/>
        </w:rPr>
        <w:t>材料</w:t>
      </w:r>
      <w:r>
        <w:rPr>
          <w:rFonts w:hint="eastAsia" w:ascii="仿宋" w:eastAsia="仿宋"/>
          <w:color w:val="auto"/>
          <w:kern w:val="0"/>
          <w:sz w:val="24"/>
          <w:highlight w:val="none"/>
        </w:rPr>
        <w:t>、项目名称</w:t>
      </w:r>
      <w:r>
        <w:rPr>
          <w:rFonts w:ascii="仿宋" w:eastAsia="仿宋"/>
          <w:color w:val="auto"/>
          <w:kern w:val="0"/>
          <w:sz w:val="24"/>
          <w:highlight w:val="none"/>
        </w:rPr>
        <w:t>或项目（标段）编号</w:t>
      </w:r>
      <w:r>
        <w:rPr>
          <w:rFonts w:hint="eastAsia" w:ascii="仿宋" w:eastAsia="仿宋"/>
          <w:color w:val="auto"/>
          <w:kern w:val="0"/>
          <w:sz w:val="24"/>
          <w:highlight w:val="none"/>
        </w:rPr>
        <w:t>、供应商名称</w:t>
      </w:r>
      <w:r>
        <w:rPr>
          <w:rFonts w:hint="eastAsia" w:ascii="仿宋" w:eastAsia="仿宋"/>
          <w:color w:val="auto"/>
          <w:sz w:val="24"/>
          <w:highlight w:val="none"/>
        </w:rPr>
        <w:t>”</w:t>
      </w:r>
      <w:r>
        <w:rPr>
          <w:rFonts w:hint="eastAsia" w:ascii="仿宋" w:eastAsia="仿宋"/>
          <w:color w:val="auto"/>
          <w:kern w:val="0"/>
          <w:sz w:val="24"/>
          <w:highlight w:val="none"/>
        </w:rPr>
        <w:t>字样</w:t>
      </w:r>
      <w:r>
        <w:rPr>
          <w:rFonts w:hint="eastAsia" w:ascii="仿宋" w:eastAsia="仿宋"/>
          <w:color w:val="auto"/>
          <w:sz w:val="24"/>
          <w:highlight w:val="none"/>
        </w:rPr>
        <w:t>，</w:t>
      </w:r>
      <w:r>
        <w:rPr>
          <w:rFonts w:hint="eastAsia" w:ascii="仿宋" w:eastAsia="仿宋"/>
          <w:color w:val="auto"/>
          <w:kern w:val="0"/>
          <w:sz w:val="24"/>
          <w:highlight w:val="none"/>
        </w:rPr>
        <w:t>同时由</w:t>
      </w:r>
      <w:r>
        <w:rPr>
          <w:rFonts w:hint="eastAsia" w:ascii="仿宋" w:eastAsia="仿宋"/>
          <w:color w:val="auto"/>
          <w:sz w:val="24"/>
          <w:highlight w:val="none"/>
        </w:rPr>
        <w:t>法定代表人或其授权代表签字或盖章</w:t>
      </w:r>
      <w:r>
        <w:rPr>
          <w:rFonts w:hint="eastAsia" w:ascii="仿宋" w:eastAsia="仿宋"/>
          <w:color w:val="auto"/>
          <w:kern w:val="0"/>
          <w:sz w:val="24"/>
          <w:highlight w:val="none"/>
        </w:rPr>
        <w:t>。</w:t>
      </w:r>
      <w:r>
        <w:rPr>
          <w:rFonts w:ascii="仿宋" w:eastAsia="仿宋"/>
          <w:color w:val="auto"/>
          <w:kern w:val="0"/>
          <w:sz w:val="24"/>
          <w:highlight w:val="none"/>
        </w:rPr>
        <w:t>未按上述规则制作的补充和修改材料将被拒收。</w:t>
      </w:r>
    </w:p>
    <w:p>
      <w:pPr>
        <w:pStyle w:val="9"/>
        <w:numPr>
          <w:ilvl w:val="0"/>
          <w:numId w:val="0"/>
        </w:numPr>
        <w:spacing w:afterLines="0" w:line="440" w:lineRule="atLeast"/>
        <w:rPr>
          <w:rFonts w:ascii="仿宋" w:eastAsia="仿宋"/>
          <w:b/>
          <w:color w:val="auto"/>
          <w:szCs w:val="24"/>
          <w:highlight w:val="none"/>
        </w:rPr>
      </w:pPr>
      <w:r>
        <w:rPr>
          <w:rFonts w:ascii="仿宋" w:eastAsia="仿宋"/>
          <w:b/>
          <w:color w:val="auto"/>
          <w:szCs w:val="24"/>
          <w:highlight w:val="none"/>
        </w:rPr>
        <w:t>5</w:t>
      </w:r>
      <w:r>
        <w:rPr>
          <w:rFonts w:hint="eastAsia" w:ascii="仿宋" w:eastAsia="仿宋"/>
          <w:b/>
          <w:color w:val="auto"/>
          <w:szCs w:val="24"/>
          <w:highlight w:val="none"/>
        </w:rPr>
        <w:t>.投标文件的有效期</w:t>
      </w:r>
    </w:p>
    <w:p>
      <w:pPr>
        <w:pStyle w:val="9"/>
        <w:numPr>
          <w:ilvl w:val="0"/>
          <w:numId w:val="0"/>
        </w:numPr>
        <w:spacing w:afterLines="0" w:line="440" w:lineRule="atLeast"/>
        <w:rPr>
          <w:rFonts w:ascii="仿宋" w:eastAsia="仿宋"/>
          <w:color w:val="auto"/>
          <w:szCs w:val="24"/>
          <w:highlight w:val="none"/>
        </w:rPr>
      </w:pPr>
      <w:r>
        <w:rPr>
          <w:rFonts w:ascii="仿宋" w:eastAsia="仿宋"/>
          <w:color w:val="auto"/>
          <w:szCs w:val="24"/>
          <w:highlight w:val="none"/>
        </w:rPr>
        <w:t>5</w:t>
      </w:r>
      <w:r>
        <w:rPr>
          <w:rFonts w:hint="eastAsia" w:ascii="仿宋" w:eastAsia="仿宋"/>
          <w:color w:val="auto"/>
          <w:szCs w:val="24"/>
          <w:highlight w:val="none"/>
        </w:rPr>
        <w:t>.1</w:t>
      </w:r>
      <w:r>
        <w:rPr>
          <w:rFonts w:ascii="仿宋" w:eastAsia="仿宋"/>
          <w:color w:val="auto"/>
          <w:highlight w:val="none"/>
        </w:rPr>
        <w:t>投标文件有效期详见前附表。投标有效期内，供应商不得撤销或更换投标文件。</w:t>
      </w:r>
    </w:p>
    <w:p>
      <w:pPr>
        <w:pStyle w:val="9"/>
        <w:numPr>
          <w:ilvl w:val="0"/>
          <w:numId w:val="0"/>
        </w:numPr>
        <w:spacing w:afterLines="0" w:line="440" w:lineRule="atLeast"/>
        <w:rPr>
          <w:rFonts w:ascii="仿宋" w:eastAsia="仿宋"/>
          <w:color w:val="auto"/>
          <w:szCs w:val="24"/>
          <w:highlight w:val="none"/>
        </w:rPr>
      </w:pPr>
      <w:r>
        <w:rPr>
          <w:rFonts w:ascii="仿宋" w:eastAsia="仿宋"/>
          <w:color w:val="auto"/>
          <w:szCs w:val="24"/>
          <w:highlight w:val="none"/>
        </w:rPr>
        <w:t>5</w:t>
      </w:r>
      <w:r>
        <w:rPr>
          <w:rFonts w:hint="eastAsia" w:ascii="仿宋" w:eastAsia="仿宋"/>
          <w:color w:val="auto"/>
          <w:szCs w:val="24"/>
          <w:highlight w:val="none"/>
        </w:rPr>
        <w:t>.2</w:t>
      </w:r>
      <w:r>
        <w:rPr>
          <w:rFonts w:ascii="仿宋" w:eastAsia="仿宋"/>
          <w:color w:val="auto"/>
          <w:szCs w:val="24"/>
          <w:highlight w:val="none"/>
        </w:rPr>
        <w:t>投标有效期内未完成开评标及与中标人签订合同的，采购</w:t>
      </w:r>
      <w:r>
        <w:rPr>
          <w:rFonts w:hint="eastAsia" w:ascii="仿宋" w:eastAsia="仿宋"/>
          <w:color w:val="auto"/>
          <w:szCs w:val="24"/>
          <w:highlight w:val="none"/>
        </w:rPr>
        <w:t>人</w:t>
      </w:r>
      <w:r>
        <w:rPr>
          <w:rFonts w:ascii="仿宋" w:eastAsia="仿宋"/>
          <w:color w:val="auto"/>
          <w:szCs w:val="24"/>
          <w:highlight w:val="none"/>
        </w:rPr>
        <w:t>需</w:t>
      </w:r>
      <w:r>
        <w:rPr>
          <w:rFonts w:hint="eastAsia" w:ascii="仿宋" w:eastAsia="仿宋"/>
          <w:color w:val="auto"/>
          <w:szCs w:val="24"/>
          <w:highlight w:val="none"/>
        </w:rPr>
        <w:t>与供应商</w:t>
      </w:r>
      <w:r>
        <w:rPr>
          <w:rFonts w:ascii="仿宋" w:eastAsia="仿宋"/>
          <w:color w:val="auto"/>
          <w:szCs w:val="24"/>
          <w:highlight w:val="none"/>
        </w:rPr>
        <w:t>书面</w:t>
      </w:r>
      <w:r>
        <w:rPr>
          <w:rFonts w:hint="eastAsia" w:ascii="仿宋" w:eastAsia="仿宋"/>
          <w:color w:val="auto"/>
          <w:szCs w:val="24"/>
          <w:highlight w:val="none"/>
        </w:rPr>
        <w:t>协商延长投标书的有效期。</w:t>
      </w:r>
    </w:p>
    <w:p>
      <w:pPr>
        <w:pStyle w:val="9"/>
        <w:numPr>
          <w:ilvl w:val="0"/>
          <w:numId w:val="0"/>
        </w:numPr>
        <w:spacing w:afterLines="0" w:line="440" w:lineRule="atLeast"/>
        <w:rPr>
          <w:rFonts w:ascii="仿宋" w:eastAsia="仿宋"/>
          <w:color w:val="auto"/>
          <w:szCs w:val="24"/>
          <w:highlight w:val="none"/>
        </w:rPr>
      </w:pPr>
      <w:r>
        <w:rPr>
          <w:rFonts w:ascii="仿宋" w:eastAsia="仿宋"/>
          <w:color w:val="auto"/>
          <w:szCs w:val="24"/>
          <w:highlight w:val="none"/>
        </w:rPr>
        <w:t>5</w:t>
      </w:r>
      <w:r>
        <w:rPr>
          <w:rFonts w:hint="eastAsia" w:ascii="仿宋" w:eastAsia="仿宋"/>
          <w:color w:val="auto"/>
          <w:szCs w:val="24"/>
          <w:highlight w:val="none"/>
        </w:rPr>
        <w:t>.3供应商可拒绝接受延期要求。同意延长有效期的供应商不能修改投标文件。</w:t>
      </w:r>
    </w:p>
    <w:p>
      <w:pPr>
        <w:pStyle w:val="9"/>
        <w:numPr>
          <w:ilvl w:val="0"/>
          <w:numId w:val="0"/>
        </w:numPr>
        <w:spacing w:afterLines="0" w:line="440" w:lineRule="atLeast"/>
        <w:rPr>
          <w:rFonts w:ascii="仿宋" w:eastAsia="仿宋"/>
          <w:color w:val="auto"/>
          <w:szCs w:val="24"/>
          <w:highlight w:val="none"/>
        </w:rPr>
      </w:pPr>
      <w:r>
        <w:rPr>
          <w:rFonts w:ascii="仿宋" w:eastAsia="仿宋"/>
          <w:color w:val="auto"/>
          <w:szCs w:val="24"/>
          <w:highlight w:val="none"/>
        </w:rPr>
        <w:t>5.4投标文件不予退还。</w:t>
      </w:r>
    </w:p>
    <w:p>
      <w:pPr>
        <w:pStyle w:val="5"/>
        <w:rPr>
          <w:color w:val="auto"/>
          <w:highlight w:val="none"/>
        </w:rPr>
      </w:pPr>
      <w:bookmarkStart w:id="7" w:name="_Toc83838332"/>
      <w:r>
        <w:rPr>
          <w:color w:val="auto"/>
          <w:highlight w:val="none"/>
        </w:rPr>
        <w:t>四、开标评标</w:t>
      </w:r>
      <w:bookmarkEnd w:id="7"/>
    </w:p>
    <w:p>
      <w:pPr>
        <w:snapToGrid w:val="0"/>
        <w:spacing w:line="440" w:lineRule="exact"/>
        <w:jc w:val="left"/>
        <w:rPr>
          <w:rFonts w:ascii="仿宋" w:eastAsia="仿宋"/>
          <w:b/>
          <w:color w:val="auto"/>
          <w:sz w:val="24"/>
          <w:highlight w:val="none"/>
        </w:rPr>
      </w:pPr>
      <w:r>
        <w:rPr>
          <w:rFonts w:hint="eastAsia" w:ascii="仿宋" w:eastAsia="仿宋"/>
          <w:b/>
          <w:color w:val="auto"/>
          <w:sz w:val="24"/>
          <w:highlight w:val="none"/>
        </w:rPr>
        <w:t>1．开标</w:t>
      </w:r>
      <w:r>
        <w:rPr>
          <w:rFonts w:ascii="仿宋" w:eastAsia="仿宋"/>
          <w:b/>
          <w:color w:val="auto"/>
          <w:sz w:val="24"/>
          <w:highlight w:val="none"/>
        </w:rPr>
        <w:t>出席</w:t>
      </w:r>
    </w:p>
    <w:p>
      <w:pPr>
        <w:snapToGrid w:val="0"/>
        <w:spacing w:line="480" w:lineRule="exact"/>
        <w:jc w:val="left"/>
        <w:rPr>
          <w:rFonts w:ascii="仿宋" w:eastAsia="仿宋"/>
          <w:b/>
          <w:bCs/>
          <w:color w:val="auto"/>
          <w:sz w:val="24"/>
          <w:highlight w:val="none"/>
        </w:rPr>
      </w:pPr>
      <w:r>
        <w:rPr>
          <w:rFonts w:hint="eastAsia" w:ascii="仿宋" w:eastAsia="仿宋"/>
          <w:b/>
          <w:bCs/>
          <w:color w:val="auto"/>
          <w:sz w:val="24"/>
          <w:highlight w:val="none"/>
        </w:rPr>
        <w:t>1.1 投标供应商法定代表人或其授权代表或个体工商户经营者</w:t>
      </w:r>
      <w:r>
        <w:rPr>
          <w:rFonts w:ascii="仿宋" w:eastAsia="仿宋"/>
          <w:b/>
          <w:bCs/>
          <w:color w:val="auto"/>
          <w:sz w:val="24"/>
          <w:highlight w:val="none"/>
        </w:rPr>
        <w:t>需准时</w:t>
      </w:r>
      <w:r>
        <w:rPr>
          <w:rFonts w:hint="eastAsia" w:ascii="仿宋" w:eastAsia="仿宋"/>
          <w:b/>
          <w:bCs/>
          <w:color w:val="auto"/>
          <w:sz w:val="24"/>
          <w:highlight w:val="none"/>
        </w:rPr>
        <w:t>出席开标会议</w:t>
      </w:r>
      <w:r>
        <w:rPr>
          <w:rFonts w:ascii="仿宋" w:eastAsia="仿宋"/>
          <w:b/>
          <w:bCs/>
          <w:color w:val="auto"/>
          <w:sz w:val="24"/>
          <w:highlight w:val="none"/>
        </w:rPr>
        <w:t>，未出席将可能导致无法顺利询标，且</w:t>
      </w:r>
      <w:r>
        <w:rPr>
          <w:rFonts w:hint="eastAsia" w:ascii="仿宋" w:eastAsia="仿宋"/>
          <w:b/>
          <w:bCs/>
          <w:color w:val="auto"/>
          <w:sz w:val="24"/>
          <w:highlight w:val="none"/>
        </w:rPr>
        <w:t>事后不得对采购相关人员、开标过程和开标结果提出</w:t>
      </w:r>
      <w:r>
        <w:rPr>
          <w:rFonts w:ascii="仿宋" w:eastAsia="仿宋"/>
          <w:b/>
          <w:bCs/>
          <w:color w:val="auto"/>
          <w:sz w:val="24"/>
          <w:highlight w:val="none"/>
        </w:rPr>
        <w:t>质疑</w:t>
      </w:r>
      <w:r>
        <w:rPr>
          <w:rFonts w:hint="eastAsia" w:ascii="仿宋" w:eastAsia="仿宋"/>
          <w:b/>
          <w:bCs/>
          <w:color w:val="auto"/>
          <w:sz w:val="24"/>
          <w:highlight w:val="none"/>
        </w:rPr>
        <w:t>。</w:t>
      </w:r>
    </w:p>
    <w:p>
      <w:pPr>
        <w:snapToGrid w:val="0"/>
        <w:spacing w:line="440" w:lineRule="exact"/>
        <w:jc w:val="left"/>
        <w:rPr>
          <w:rFonts w:ascii="仿宋" w:eastAsia="仿宋"/>
          <w:b/>
          <w:color w:val="auto"/>
          <w:sz w:val="24"/>
          <w:highlight w:val="none"/>
        </w:rPr>
      </w:pPr>
      <w:r>
        <w:rPr>
          <w:rFonts w:ascii="仿宋" w:eastAsia="仿宋"/>
          <w:b/>
          <w:color w:val="auto"/>
          <w:sz w:val="24"/>
          <w:highlight w:val="none"/>
        </w:rPr>
        <w:t>2</w:t>
      </w:r>
      <w:r>
        <w:rPr>
          <w:rFonts w:hint="eastAsia" w:ascii="仿宋" w:eastAsia="仿宋"/>
          <w:b/>
          <w:color w:val="auto"/>
          <w:sz w:val="24"/>
          <w:highlight w:val="none"/>
        </w:rPr>
        <w:t>．</w:t>
      </w:r>
      <w:r>
        <w:rPr>
          <w:rFonts w:ascii="仿宋" w:eastAsia="仿宋"/>
          <w:b/>
          <w:color w:val="auto"/>
          <w:sz w:val="24"/>
          <w:highlight w:val="none"/>
        </w:rPr>
        <w:t>投标文件的提交</w:t>
      </w:r>
    </w:p>
    <w:p>
      <w:pPr>
        <w:snapToGrid w:val="0"/>
        <w:spacing w:line="480" w:lineRule="exact"/>
        <w:jc w:val="left"/>
        <w:rPr>
          <w:rFonts w:ascii="仿宋" w:eastAsia="仿宋"/>
          <w:color w:val="auto"/>
          <w:sz w:val="24"/>
          <w:highlight w:val="none"/>
        </w:rPr>
      </w:pPr>
      <w:r>
        <w:rPr>
          <w:rFonts w:ascii="仿宋" w:eastAsia="仿宋"/>
          <w:color w:val="auto"/>
          <w:sz w:val="24"/>
          <w:highlight w:val="none"/>
        </w:rPr>
        <w:t>2.1投标文件递交地点以招标文件载明的开标室为准，递交时间以开标室的电子时钟显示为准，逾期不予接受。</w:t>
      </w:r>
    </w:p>
    <w:p>
      <w:pPr>
        <w:snapToGrid w:val="0"/>
        <w:spacing w:line="480" w:lineRule="exact"/>
        <w:jc w:val="left"/>
        <w:rPr>
          <w:rFonts w:ascii="仿宋" w:eastAsia="仿宋"/>
          <w:b/>
          <w:bCs/>
          <w:color w:val="auto"/>
          <w:sz w:val="24"/>
          <w:highlight w:val="none"/>
        </w:rPr>
      </w:pPr>
      <w:r>
        <w:rPr>
          <w:rFonts w:ascii="仿宋" w:eastAsia="仿宋"/>
          <w:b/>
          <w:bCs/>
          <w:color w:val="auto"/>
          <w:sz w:val="24"/>
          <w:highlight w:val="none"/>
        </w:rPr>
        <w:t>2.2供应商在投标截止时间后不得在开标室外补充提交标书、各类证书证明等材料。</w:t>
      </w:r>
    </w:p>
    <w:p>
      <w:pPr>
        <w:snapToGrid w:val="0"/>
        <w:spacing w:line="480" w:lineRule="exact"/>
        <w:jc w:val="left"/>
        <w:rPr>
          <w:rFonts w:ascii="仿宋" w:eastAsia="仿宋"/>
          <w:color w:val="auto"/>
          <w:sz w:val="24"/>
          <w:highlight w:val="none"/>
        </w:rPr>
      </w:pPr>
      <w:r>
        <w:rPr>
          <w:rFonts w:ascii="仿宋" w:eastAsia="仿宋"/>
          <w:color w:val="auto"/>
          <w:sz w:val="24"/>
          <w:highlight w:val="none"/>
        </w:rPr>
        <w:t>2.3投标截止时间前，供应商有权对投标文件包封、签署、盖章进行完善。</w:t>
      </w:r>
    </w:p>
    <w:p>
      <w:pPr>
        <w:snapToGrid w:val="0"/>
        <w:spacing w:line="480" w:lineRule="exact"/>
        <w:jc w:val="left"/>
        <w:rPr>
          <w:rFonts w:ascii="仿宋" w:eastAsia="仿宋"/>
          <w:color w:val="auto"/>
          <w:sz w:val="24"/>
          <w:highlight w:val="none"/>
        </w:rPr>
      </w:pPr>
      <w:r>
        <w:rPr>
          <w:rFonts w:ascii="仿宋" w:eastAsia="仿宋"/>
          <w:color w:val="auto"/>
          <w:sz w:val="24"/>
          <w:highlight w:val="none"/>
        </w:rPr>
        <w:t>2.4投标文件提交后，供应商应当签署《投标（响应）文件签收登记表》。</w:t>
      </w:r>
    </w:p>
    <w:p>
      <w:pPr>
        <w:snapToGrid w:val="0"/>
        <w:spacing w:line="440" w:lineRule="exact"/>
        <w:jc w:val="left"/>
        <w:rPr>
          <w:rFonts w:ascii="仿宋" w:eastAsia="仿宋"/>
          <w:b/>
          <w:color w:val="auto"/>
          <w:sz w:val="24"/>
          <w:highlight w:val="none"/>
        </w:rPr>
      </w:pPr>
      <w:r>
        <w:rPr>
          <w:rFonts w:ascii="仿宋" w:eastAsia="仿宋"/>
          <w:b/>
          <w:color w:val="auto"/>
          <w:sz w:val="24"/>
          <w:highlight w:val="none"/>
        </w:rPr>
        <w:t>3</w:t>
      </w:r>
      <w:r>
        <w:rPr>
          <w:rFonts w:hint="eastAsia" w:ascii="仿宋" w:eastAsia="仿宋"/>
          <w:b/>
          <w:color w:val="auto"/>
          <w:sz w:val="24"/>
          <w:highlight w:val="none"/>
        </w:rPr>
        <w:t>．开标</w:t>
      </w:r>
      <w:r>
        <w:rPr>
          <w:rFonts w:ascii="仿宋" w:eastAsia="仿宋"/>
          <w:b/>
          <w:color w:val="auto"/>
          <w:sz w:val="24"/>
          <w:highlight w:val="none"/>
        </w:rPr>
        <w:t>大会程序</w:t>
      </w:r>
    </w:p>
    <w:p>
      <w:pPr>
        <w:snapToGrid w:val="0"/>
        <w:spacing w:line="440" w:lineRule="exact"/>
        <w:jc w:val="left"/>
        <w:rPr>
          <w:rFonts w:ascii="仿宋" w:eastAsia="仿宋"/>
          <w:color w:val="auto"/>
          <w:sz w:val="24"/>
          <w:highlight w:val="none"/>
        </w:rPr>
      </w:pPr>
      <w:r>
        <w:rPr>
          <w:rFonts w:ascii="仿宋" w:eastAsia="仿宋"/>
          <w:color w:val="auto"/>
          <w:sz w:val="24"/>
          <w:highlight w:val="none"/>
        </w:rPr>
        <w:t>开标大会由采购代理机构主持。</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w:t>
      </w:r>
      <w:r>
        <w:rPr>
          <w:rFonts w:hint="eastAsia" w:ascii="仿宋_GB2312" w:eastAsia="仿宋_GB2312"/>
          <w:color w:val="auto"/>
          <w:sz w:val="24"/>
          <w:highlight w:val="none"/>
        </w:rPr>
        <w:t>1主持人宣布开标会开始，介绍到会单位和人员</w:t>
      </w:r>
      <w:r>
        <w:rPr>
          <w:rFonts w:ascii="仿宋_GB2312" w:eastAsia="仿宋_GB2312"/>
          <w:color w:val="auto"/>
          <w:sz w:val="24"/>
          <w:highlight w:val="none"/>
        </w:rPr>
        <w:t>。</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w:t>
      </w:r>
      <w:r>
        <w:rPr>
          <w:rFonts w:hint="eastAsia" w:ascii="仿宋_GB2312" w:eastAsia="仿宋_GB2312"/>
          <w:color w:val="auto"/>
          <w:sz w:val="24"/>
          <w:highlight w:val="none"/>
        </w:rPr>
        <w:t>2</w:t>
      </w:r>
      <w:r>
        <w:rPr>
          <w:rFonts w:ascii="仿宋_GB2312" w:eastAsia="仿宋_GB2312"/>
          <w:color w:val="auto"/>
          <w:sz w:val="24"/>
          <w:highlight w:val="none"/>
        </w:rPr>
        <w:t>采购代理机构核对、宣读完成标书提交并签到的供应商名单。</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3.3采购代理机构组织</w:t>
      </w:r>
      <w:r>
        <w:rPr>
          <w:rFonts w:hint="eastAsia" w:ascii="仿宋_GB2312" w:eastAsia="仿宋_GB2312"/>
          <w:color w:val="auto"/>
          <w:sz w:val="24"/>
          <w:highlight w:val="none"/>
        </w:rPr>
        <w:t>供应商代表</w:t>
      </w:r>
      <w:r>
        <w:rPr>
          <w:rFonts w:ascii="仿宋_GB2312" w:eastAsia="仿宋_GB2312"/>
          <w:color w:val="auto"/>
          <w:sz w:val="24"/>
          <w:highlight w:val="none"/>
        </w:rPr>
        <w:t>相互</w:t>
      </w:r>
      <w:r>
        <w:rPr>
          <w:rFonts w:hint="eastAsia" w:ascii="仿宋_GB2312" w:eastAsia="仿宋_GB2312"/>
          <w:color w:val="auto"/>
          <w:sz w:val="24"/>
          <w:highlight w:val="none"/>
        </w:rPr>
        <w:t>检查投标文件</w:t>
      </w:r>
      <w:r>
        <w:rPr>
          <w:rFonts w:ascii="仿宋_GB2312" w:eastAsia="仿宋_GB2312"/>
          <w:color w:val="auto"/>
          <w:sz w:val="24"/>
          <w:highlight w:val="none"/>
        </w:rPr>
        <w:t>包封</w:t>
      </w:r>
      <w:r>
        <w:rPr>
          <w:rFonts w:hint="eastAsia" w:ascii="仿宋_GB2312" w:eastAsia="仿宋_GB2312"/>
          <w:color w:val="auto"/>
          <w:sz w:val="24"/>
          <w:highlight w:val="none"/>
        </w:rPr>
        <w:t>情况</w:t>
      </w:r>
      <w:r>
        <w:rPr>
          <w:rFonts w:ascii="仿宋_GB2312" w:eastAsia="仿宋_GB2312"/>
          <w:color w:val="auto"/>
          <w:sz w:val="24"/>
          <w:highlight w:val="none"/>
        </w:rPr>
        <w:t>，不满足采购文件规定的将予以拒收</w:t>
      </w:r>
      <w:r>
        <w:rPr>
          <w:rFonts w:hint="eastAsia" w:ascii="仿宋_GB2312" w:eastAsia="仿宋_GB2312"/>
          <w:color w:val="auto"/>
          <w:sz w:val="24"/>
          <w:highlight w:val="none"/>
        </w:rPr>
        <w:t>。</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3.4采购代理机构</w:t>
      </w:r>
      <w:r>
        <w:rPr>
          <w:rFonts w:hint="eastAsia" w:ascii="仿宋_GB2312" w:eastAsia="仿宋_GB2312"/>
          <w:color w:val="auto"/>
          <w:sz w:val="24"/>
          <w:highlight w:val="none"/>
        </w:rPr>
        <w:t>组织各供应商法定代表人或其授权代表签署</w:t>
      </w:r>
      <w:r>
        <w:rPr>
          <w:rFonts w:ascii="仿宋_GB2312" w:eastAsia="仿宋_GB2312"/>
          <w:color w:val="auto"/>
          <w:sz w:val="24"/>
          <w:highlight w:val="none"/>
        </w:rPr>
        <w:t>《采购活动</w:t>
      </w:r>
      <w:r>
        <w:rPr>
          <w:rFonts w:hint="eastAsia" w:ascii="仿宋_GB2312" w:eastAsia="仿宋_GB2312"/>
          <w:color w:val="auto"/>
          <w:sz w:val="24"/>
          <w:highlight w:val="none"/>
        </w:rPr>
        <w:t>现场确认声明书</w:t>
      </w:r>
      <w:r>
        <w:rPr>
          <w:rFonts w:ascii="仿宋_GB2312" w:eastAsia="仿宋_GB2312"/>
          <w:color w:val="auto"/>
          <w:sz w:val="24"/>
          <w:highlight w:val="none"/>
        </w:rPr>
        <w:t>》</w:t>
      </w:r>
      <w:r>
        <w:rPr>
          <w:rFonts w:hint="eastAsia" w:ascii="仿宋_GB2312" w:eastAsia="仿宋_GB2312"/>
          <w:color w:val="auto"/>
          <w:sz w:val="24"/>
          <w:highlight w:val="none"/>
        </w:rPr>
        <w:t>。</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3.5启封</w:t>
      </w:r>
      <w:r>
        <w:rPr>
          <w:rFonts w:hint="eastAsia" w:ascii="仿宋_GB2312" w:eastAsia="仿宋_GB2312"/>
          <w:color w:val="auto"/>
          <w:sz w:val="24"/>
          <w:highlight w:val="none"/>
        </w:rPr>
        <w:t>“</w:t>
      </w:r>
      <w:r>
        <w:rPr>
          <w:rFonts w:ascii="仿宋_GB2312" w:eastAsia="仿宋_GB2312"/>
          <w:color w:val="auto"/>
          <w:sz w:val="24"/>
          <w:highlight w:val="none"/>
        </w:rPr>
        <w:t>资格文件</w:t>
      </w:r>
      <w:r>
        <w:rPr>
          <w:rFonts w:hint="eastAsia" w:ascii="仿宋_GB2312" w:eastAsia="仿宋_GB2312"/>
          <w:color w:val="auto"/>
          <w:sz w:val="24"/>
          <w:highlight w:val="none"/>
        </w:rPr>
        <w:t>”</w:t>
      </w:r>
      <w:r>
        <w:rPr>
          <w:rFonts w:ascii="仿宋_GB2312" w:eastAsia="仿宋_GB2312"/>
          <w:color w:val="auto"/>
          <w:sz w:val="24"/>
          <w:highlight w:val="none"/>
        </w:rPr>
        <w:t>，采购机构</w:t>
      </w:r>
      <w:r>
        <w:rPr>
          <w:rFonts w:hint="eastAsia" w:ascii="仿宋_GB2312" w:eastAsia="仿宋_GB2312"/>
          <w:color w:val="auto"/>
          <w:sz w:val="24"/>
          <w:highlight w:val="none"/>
        </w:rPr>
        <w:t>对法定代表人或其授权代表的身份进行核验</w:t>
      </w:r>
      <w:r>
        <w:rPr>
          <w:rFonts w:ascii="仿宋_GB2312" w:eastAsia="仿宋_GB2312"/>
          <w:color w:val="auto"/>
          <w:sz w:val="24"/>
          <w:highlight w:val="none"/>
        </w:rPr>
        <w:t>，核验通过后采购机构</w:t>
      </w:r>
      <w:r>
        <w:rPr>
          <w:rFonts w:hint="eastAsia" w:ascii="仿宋" w:eastAsia="仿宋"/>
          <w:color w:val="auto"/>
          <w:sz w:val="24"/>
          <w:highlight w:val="none"/>
        </w:rPr>
        <w:t>对“资格文件”进行</w:t>
      </w:r>
      <w:r>
        <w:rPr>
          <w:rFonts w:ascii="仿宋" w:eastAsia="仿宋"/>
          <w:color w:val="auto"/>
          <w:sz w:val="24"/>
          <w:highlight w:val="none"/>
        </w:rPr>
        <w:t>资格审查</w:t>
      </w:r>
      <w:r>
        <w:rPr>
          <w:rFonts w:hint="eastAsia" w:ascii="仿宋" w:eastAsia="仿宋"/>
          <w:color w:val="auto"/>
          <w:sz w:val="24"/>
          <w:highlight w:val="none"/>
        </w:rPr>
        <w:t>，</w:t>
      </w:r>
      <w:r>
        <w:rPr>
          <w:rFonts w:ascii="仿宋" w:eastAsia="仿宋"/>
          <w:color w:val="auto"/>
          <w:sz w:val="24"/>
          <w:highlight w:val="none"/>
        </w:rPr>
        <w:t>公布审查</w:t>
      </w:r>
      <w:r>
        <w:rPr>
          <w:rFonts w:hint="eastAsia" w:ascii="仿宋" w:eastAsia="仿宋"/>
          <w:color w:val="auto"/>
          <w:sz w:val="24"/>
          <w:highlight w:val="none"/>
        </w:rPr>
        <w:t>结果。</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3.6</w:t>
      </w:r>
      <w:r>
        <w:rPr>
          <w:rFonts w:hint="eastAsia" w:ascii="仿宋_GB2312" w:eastAsia="仿宋_GB2312"/>
          <w:color w:val="auto"/>
          <w:sz w:val="24"/>
          <w:highlight w:val="none"/>
        </w:rPr>
        <w:t>启封</w:t>
      </w:r>
      <w:r>
        <w:rPr>
          <w:rFonts w:hint="eastAsia" w:ascii="仿宋" w:eastAsia="仿宋"/>
          <w:color w:val="auto"/>
          <w:sz w:val="24"/>
          <w:highlight w:val="none"/>
        </w:rPr>
        <w:t>“</w:t>
      </w:r>
      <w:r>
        <w:rPr>
          <w:rFonts w:ascii="仿宋" w:eastAsia="仿宋"/>
          <w:color w:val="auto"/>
          <w:sz w:val="24"/>
          <w:highlight w:val="none"/>
        </w:rPr>
        <w:t>商务和技术文件</w:t>
      </w:r>
      <w:r>
        <w:rPr>
          <w:rFonts w:hint="eastAsia" w:ascii="仿宋" w:eastAsia="仿宋"/>
          <w:color w:val="auto"/>
          <w:sz w:val="24"/>
          <w:highlight w:val="none"/>
        </w:rPr>
        <w:t>”</w:t>
      </w:r>
      <w:r>
        <w:rPr>
          <w:rFonts w:hint="eastAsia" w:ascii="仿宋_GB2312" w:eastAsia="仿宋_GB2312"/>
          <w:color w:val="auto"/>
          <w:sz w:val="24"/>
          <w:highlight w:val="none"/>
        </w:rPr>
        <w:t>，</w:t>
      </w:r>
      <w:r>
        <w:rPr>
          <w:rFonts w:ascii="仿宋_GB2312" w:eastAsia="仿宋_GB2312"/>
          <w:color w:val="auto"/>
          <w:sz w:val="24"/>
          <w:highlight w:val="none"/>
        </w:rPr>
        <w:t>交由</w:t>
      </w:r>
      <w:r>
        <w:rPr>
          <w:rFonts w:ascii="仿宋" w:eastAsia="仿宋"/>
          <w:color w:val="auto"/>
          <w:sz w:val="24"/>
          <w:highlight w:val="none"/>
        </w:rPr>
        <w:t>评审委员会评审</w:t>
      </w:r>
      <w:r>
        <w:rPr>
          <w:rFonts w:ascii="仿宋_GB2312" w:eastAsia="仿宋_GB2312"/>
          <w:color w:val="auto"/>
          <w:sz w:val="24"/>
          <w:highlight w:val="none"/>
        </w:rPr>
        <w:t>。</w:t>
      </w:r>
      <w:r>
        <w:rPr>
          <w:rFonts w:hint="eastAsia" w:ascii="仿宋_GB2312" w:eastAsia="仿宋_GB2312"/>
          <w:color w:val="auto"/>
          <w:sz w:val="24"/>
          <w:highlight w:val="none"/>
        </w:rPr>
        <w:t>如有演示要求，</w:t>
      </w:r>
      <w:r>
        <w:rPr>
          <w:rFonts w:ascii="仿宋_GB2312" w:eastAsia="仿宋_GB2312"/>
          <w:color w:val="auto"/>
          <w:sz w:val="24"/>
          <w:highlight w:val="none"/>
        </w:rPr>
        <w:t>组织</w:t>
      </w:r>
      <w:r>
        <w:rPr>
          <w:rFonts w:hint="eastAsia" w:ascii="仿宋_GB2312" w:eastAsia="仿宋_GB2312"/>
          <w:color w:val="auto"/>
          <w:sz w:val="24"/>
          <w:highlight w:val="none"/>
        </w:rPr>
        <w:t>各供应商</w:t>
      </w:r>
      <w:r>
        <w:rPr>
          <w:rFonts w:ascii="仿宋_GB2312" w:eastAsia="仿宋_GB2312"/>
          <w:color w:val="auto"/>
          <w:sz w:val="24"/>
          <w:highlight w:val="none"/>
        </w:rPr>
        <w:t>逐一</w:t>
      </w:r>
      <w:r>
        <w:rPr>
          <w:rFonts w:hint="eastAsia" w:ascii="仿宋_GB2312" w:eastAsia="仿宋_GB2312"/>
          <w:color w:val="auto"/>
          <w:sz w:val="24"/>
          <w:highlight w:val="none"/>
        </w:rPr>
        <w:t>演示，</w:t>
      </w:r>
      <w:r>
        <w:rPr>
          <w:rFonts w:ascii="仿宋_GB2312" w:eastAsia="仿宋_GB2312"/>
          <w:color w:val="auto"/>
          <w:sz w:val="24"/>
          <w:highlight w:val="none"/>
        </w:rPr>
        <w:t>具体详见《前附表》中的演示要求</w:t>
      </w:r>
      <w:r>
        <w:rPr>
          <w:rFonts w:hint="eastAsia" w:ascii="仿宋_GB2312" w:eastAsia="仿宋_GB2312"/>
          <w:color w:val="auto"/>
          <w:sz w:val="24"/>
          <w:highlight w:val="none"/>
        </w:rPr>
        <w:t>。</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3.7</w:t>
      </w:r>
      <w:r>
        <w:rPr>
          <w:rFonts w:hint="eastAsia" w:ascii="仿宋_GB2312" w:eastAsia="仿宋_GB2312"/>
          <w:color w:val="auto"/>
          <w:sz w:val="24"/>
          <w:highlight w:val="none"/>
        </w:rPr>
        <w:t>主持人宣布商务</w:t>
      </w:r>
      <w:r>
        <w:rPr>
          <w:rFonts w:ascii="仿宋_GB2312" w:eastAsia="仿宋_GB2312"/>
          <w:color w:val="auto"/>
          <w:sz w:val="24"/>
          <w:highlight w:val="none"/>
        </w:rPr>
        <w:t>和</w:t>
      </w:r>
      <w:r>
        <w:rPr>
          <w:rFonts w:hint="eastAsia" w:ascii="仿宋_GB2312" w:eastAsia="仿宋_GB2312"/>
          <w:color w:val="auto"/>
          <w:sz w:val="24"/>
          <w:highlight w:val="none"/>
        </w:rPr>
        <w:t>技术</w:t>
      </w:r>
      <w:r>
        <w:rPr>
          <w:rFonts w:ascii="仿宋_GB2312" w:eastAsia="仿宋_GB2312"/>
          <w:color w:val="auto"/>
          <w:sz w:val="24"/>
          <w:highlight w:val="none"/>
        </w:rPr>
        <w:t>文件</w:t>
      </w:r>
      <w:r>
        <w:rPr>
          <w:rFonts w:hint="eastAsia" w:ascii="仿宋_GB2312" w:eastAsia="仿宋_GB2312"/>
          <w:color w:val="auto"/>
          <w:sz w:val="24"/>
          <w:highlight w:val="none"/>
        </w:rPr>
        <w:t>得分</w:t>
      </w:r>
      <w:r>
        <w:rPr>
          <w:rFonts w:ascii="仿宋_GB2312" w:eastAsia="仿宋_GB2312"/>
          <w:color w:val="auto"/>
          <w:sz w:val="24"/>
          <w:highlight w:val="none"/>
        </w:rPr>
        <w:t>情况</w:t>
      </w:r>
      <w:r>
        <w:rPr>
          <w:rFonts w:hint="eastAsia" w:ascii="仿宋_GB2312" w:eastAsia="仿宋_GB2312"/>
          <w:color w:val="auto"/>
          <w:sz w:val="24"/>
          <w:highlight w:val="none"/>
        </w:rPr>
        <w:t>及无效（废）投标情形（如有），</w:t>
      </w:r>
      <w:r>
        <w:rPr>
          <w:rFonts w:hint="eastAsia" w:ascii="仿宋_GB2312" w:eastAsia="仿宋_GB2312" w:cs="Arial"/>
          <w:color w:val="auto"/>
          <w:sz w:val="24"/>
          <w:highlight w:val="none"/>
        </w:rPr>
        <w:t>无效供应商可收回未拆封的报价文件</w:t>
      </w:r>
      <w:r>
        <w:rPr>
          <w:rFonts w:ascii="仿宋_GB2312" w:eastAsia="仿宋_GB2312" w:cs="Arial"/>
          <w:color w:val="auto"/>
          <w:sz w:val="24"/>
          <w:highlight w:val="none"/>
        </w:rPr>
        <w:t>和原件材料（如有）</w:t>
      </w:r>
      <w:r>
        <w:rPr>
          <w:rFonts w:hint="eastAsia" w:ascii="仿宋_GB2312" w:eastAsia="仿宋_GB2312" w:cs="Arial"/>
          <w:color w:val="auto"/>
          <w:sz w:val="24"/>
          <w:highlight w:val="none"/>
        </w:rPr>
        <w:t>并签字确认</w:t>
      </w:r>
      <w:r>
        <w:rPr>
          <w:rFonts w:ascii="仿宋_GB2312" w:eastAsia="仿宋_GB2312" w:cs="Arial"/>
          <w:color w:val="auto"/>
          <w:sz w:val="24"/>
          <w:highlight w:val="none"/>
        </w:rPr>
        <w:t>。</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3.8</w:t>
      </w:r>
      <w:r>
        <w:rPr>
          <w:rFonts w:hint="eastAsia" w:ascii="仿宋_GB2312" w:eastAsia="仿宋_GB2312"/>
          <w:color w:val="auto"/>
          <w:sz w:val="24"/>
          <w:highlight w:val="none"/>
        </w:rPr>
        <w:t>启封“</w:t>
      </w:r>
      <w:r>
        <w:rPr>
          <w:rFonts w:hint="eastAsia" w:ascii="仿宋_GB2312" w:eastAsia="仿宋_GB2312" w:cs="Arial"/>
          <w:color w:val="auto"/>
          <w:sz w:val="24"/>
          <w:highlight w:val="none"/>
        </w:rPr>
        <w:t>报价文件”</w:t>
      </w:r>
      <w:r>
        <w:rPr>
          <w:rFonts w:hint="eastAsia" w:ascii="仿宋_GB2312" w:eastAsia="仿宋_GB2312"/>
          <w:color w:val="auto"/>
          <w:sz w:val="24"/>
          <w:highlight w:val="none"/>
        </w:rPr>
        <w:t>，宣读供应商名称、投标</w:t>
      </w:r>
      <w:r>
        <w:rPr>
          <w:rFonts w:ascii="仿宋_GB2312" w:eastAsia="仿宋_GB2312"/>
          <w:color w:val="auto"/>
          <w:sz w:val="24"/>
          <w:highlight w:val="none"/>
        </w:rPr>
        <w:t>报价等</w:t>
      </w:r>
      <w:r>
        <w:rPr>
          <w:rFonts w:hint="eastAsia" w:ascii="仿宋_GB2312" w:eastAsia="仿宋_GB2312"/>
          <w:color w:val="auto"/>
          <w:sz w:val="24"/>
          <w:highlight w:val="none"/>
        </w:rPr>
        <w:t>内容</w:t>
      </w:r>
      <w:r>
        <w:rPr>
          <w:rFonts w:ascii="仿宋_GB2312" w:eastAsia="仿宋_GB2312"/>
          <w:color w:val="auto"/>
          <w:sz w:val="24"/>
          <w:highlight w:val="none"/>
        </w:rPr>
        <w:t>。宣</w:t>
      </w:r>
      <w:r>
        <w:rPr>
          <w:rFonts w:hint="eastAsia" w:ascii="仿宋_GB2312" w:eastAsia="仿宋_GB2312"/>
          <w:color w:val="auto"/>
          <w:sz w:val="24"/>
          <w:highlight w:val="none"/>
        </w:rPr>
        <w:t>读结束后，参加开标会的法定代表人或其授权代表应对</w:t>
      </w:r>
      <w:r>
        <w:rPr>
          <w:rFonts w:ascii="仿宋_GB2312" w:eastAsia="仿宋_GB2312"/>
          <w:color w:val="auto"/>
          <w:sz w:val="24"/>
          <w:highlight w:val="none"/>
        </w:rPr>
        <w:t>报价</w:t>
      </w:r>
      <w:r>
        <w:rPr>
          <w:rFonts w:hint="eastAsia" w:ascii="仿宋_GB2312" w:eastAsia="仿宋_GB2312"/>
          <w:color w:val="auto"/>
          <w:sz w:val="24"/>
          <w:highlight w:val="none"/>
        </w:rPr>
        <w:t>和</w:t>
      </w:r>
      <w:r>
        <w:rPr>
          <w:rFonts w:ascii="仿宋_GB2312" w:eastAsia="仿宋_GB2312"/>
          <w:color w:val="auto"/>
          <w:sz w:val="24"/>
          <w:highlight w:val="none"/>
        </w:rPr>
        <w:t>宣</w:t>
      </w:r>
      <w:r>
        <w:rPr>
          <w:rFonts w:hint="eastAsia" w:ascii="仿宋_GB2312" w:eastAsia="仿宋_GB2312"/>
          <w:color w:val="auto"/>
          <w:sz w:val="24"/>
          <w:highlight w:val="none"/>
        </w:rPr>
        <w:t>读的内容签字确认。</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3.9</w:t>
      </w:r>
      <w:r>
        <w:rPr>
          <w:rFonts w:hint="eastAsia" w:ascii="仿宋_GB2312" w:eastAsia="仿宋_GB2312"/>
          <w:color w:val="auto"/>
          <w:sz w:val="24"/>
          <w:highlight w:val="none"/>
        </w:rPr>
        <w:t>评审委员会对“</w:t>
      </w:r>
      <w:r>
        <w:rPr>
          <w:rFonts w:hint="eastAsia" w:ascii="仿宋_GB2312" w:eastAsia="仿宋_GB2312" w:cs="Arial"/>
          <w:color w:val="auto"/>
          <w:sz w:val="24"/>
          <w:highlight w:val="none"/>
        </w:rPr>
        <w:t>报价文件”</w:t>
      </w:r>
      <w:r>
        <w:rPr>
          <w:rFonts w:hint="eastAsia" w:ascii="仿宋_GB2312" w:eastAsia="仿宋_GB2312"/>
          <w:color w:val="auto"/>
          <w:sz w:val="24"/>
          <w:highlight w:val="none"/>
        </w:rPr>
        <w:t>进行评审，计算</w:t>
      </w:r>
      <w:r>
        <w:rPr>
          <w:rFonts w:ascii="仿宋_GB2312" w:eastAsia="仿宋_GB2312"/>
          <w:color w:val="auto"/>
          <w:sz w:val="24"/>
          <w:highlight w:val="none"/>
        </w:rPr>
        <w:t>评标</w:t>
      </w:r>
      <w:r>
        <w:rPr>
          <w:rFonts w:hint="eastAsia" w:ascii="仿宋_GB2312" w:eastAsia="仿宋_GB2312"/>
          <w:color w:val="auto"/>
          <w:sz w:val="24"/>
          <w:highlight w:val="none"/>
        </w:rPr>
        <w:t>价及价格分，汇总商务技术分、价格分，根据得分排序确定中标候选人。</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3.10</w:t>
      </w:r>
      <w:r>
        <w:rPr>
          <w:rFonts w:hint="eastAsia" w:ascii="仿宋_GB2312" w:eastAsia="仿宋_GB2312"/>
          <w:color w:val="auto"/>
          <w:sz w:val="24"/>
          <w:highlight w:val="none"/>
        </w:rPr>
        <w:t>主持人向投标单位公布评审结果。</w:t>
      </w:r>
    </w:p>
    <w:p>
      <w:pPr>
        <w:snapToGrid w:val="0"/>
        <w:spacing w:line="480" w:lineRule="exact"/>
        <w:jc w:val="left"/>
        <w:rPr>
          <w:rFonts w:ascii="仿宋_GB2312" w:eastAsia="仿宋_GB2312"/>
          <w:color w:val="auto"/>
          <w:sz w:val="24"/>
          <w:highlight w:val="none"/>
        </w:rPr>
      </w:pPr>
      <w:r>
        <w:rPr>
          <w:rFonts w:ascii="仿宋_GB2312" w:eastAsia="仿宋_GB2312"/>
          <w:color w:val="auto"/>
          <w:sz w:val="24"/>
          <w:highlight w:val="none"/>
        </w:rPr>
        <w:t>以上程序在不违反公开、公平、公正原则的基础上，可适当调整。</w:t>
      </w:r>
    </w:p>
    <w:p>
      <w:pPr>
        <w:spacing w:line="480" w:lineRule="exact"/>
        <w:jc w:val="left"/>
        <w:rPr>
          <w:rFonts w:ascii="仿宋" w:eastAsia="仿宋"/>
          <w:b/>
          <w:bCs/>
          <w:color w:val="auto"/>
          <w:sz w:val="24"/>
          <w:highlight w:val="none"/>
        </w:rPr>
      </w:pPr>
      <w:r>
        <w:rPr>
          <w:rFonts w:ascii="仿宋" w:eastAsia="仿宋"/>
          <w:b/>
          <w:bCs/>
          <w:color w:val="auto"/>
          <w:sz w:val="24"/>
          <w:highlight w:val="none"/>
        </w:rPr>
        <w:t>4.评审委员会的组成</w:t>
      </w:r>
    </w:p>
    <w:p>
      <w:pPr>
        <w:spacing w:line="480" w:lineRule="exact"/>
        <w:jc w:val="left"/>
        <w:rPr>
          <w:rFonts w:ascii="仿宋" w:eastAsia="仿宋" w:cs="宋体"/>
          <w:color w:val="auto"/>
          <w:sz w:val="24"/>
          <w:highlight w:val="none"/>
        </w:rPr>
      </w:pPr>
      <w:r>
        <w:rPr>
          <w:rFonts w:ascii="仿宋" w:eastAsia="仿宋"/>
          <w:color w:val="auto"/>
          <w:sz w:val="24"/>
          <w:highlight w:val="none"/>
        </w:rPr>
        <w:t>4.1</w:t>
      </w:r>
      <w:r>
        <w:rPr>
          <w:rFonts w:hint="eastAsia" w:ascii="仿宋" w:eastAsia="仿宋" w:cs="宋体"/>
          <w:color w:val="auto"/>
          <w:sz w:val="24"/>
          <w:highlight w:val="none"/>
        </w:rPr>
        <w:t>评</w:t>
      </w:r>
      <w:r>
        <w:rPr>
          <w:rFonts w:ascii="仿宋" w:eastAsia="仿宋" w:cs="宋体"/>
          <w:color w:val="auto"/>
          <w:sz w:val="24"/>
          <w:highlight w:val="none"/>
        </w:rPr>
        <w:t>审</w:t>
      </w:r>
      <w:r>
        <w:rPr>
          <w:rFonts w:hint="eastAsia" w:ascii="仿宋" w:eastAsia="仿宋" w:cs="宋体"/>
          <w:color w:val="auto"/>
          <w:sz w:val="24"/>
          <w:highlight w:val="none"/>
        </w:rPr>
        <w:t>委员会由采购单位依法组建，负责</w:t>
      </w:r>
      <w:r>
        <w:rPr>
          <w:rFonts w:ascii="仿宋" w:eastAsia="仿宋" w:cs="宋体"/>
          <w:color w:val="auto"/>
          <w:sz w:val="24"/>
          <w:highlight w:val="none"/>
        </w:rPr>
        <w:t>项目评审活动</w:t>
      </w:r>
      <w:r>
        <w:rPr>
          <w:rFonts w:hint="eastAsia" w:ascii="仿宋" w:eastAsia="仿宋" w:cs="宋体"/>
          <w:color w:val="auto"/>
          <w:sz w:val="24"/>
          <w:highlight w:val="none"/>
        </w:rPr>
        <w:t>及协助处理质疑投诉。</w:t>
      </w:r>
      <w:r>
        <w:rPr>
          <w:rFonts w:ascii="仿宋" w:eastAsia="仿宋"/>
          <w:color w:val="auto"/>
          <w:sz w:val="24"/>
          <w:highlight w:val="none"/>
        </w:rPr>
        <w:t>参与本项目进口论证的专家不得作为采购评审专家参与同一项目的采购评审工作。</w:t>
      </w:r>
    </w:p>
    <w:p>
      <w:pPr>
        <w:spacing w:line="480" w:lineRule="exact"/>
        <w:jc w:val="left"/>
        <w:rPr>
          <w:rFonts w:ascii="仿宋" w:eastAsia="仿宋" w:cs="宋体"/>
          <w:color w:val="auto"/>
          <w:sz w:val="24"/>
          <w:highlight w:val="none"/>
        </w:rPr>
      </w:pPr>
      <w:r>
        <w:rPr>
          <w:rFonts w:ascii="仿宋" w:eastAsia="仿宋" w:cs="宋体"/>
          <w:color w:val="auto"/>
          <w:sz w:val="24"/>
          <w:highlight w:val="none"/>
        </w:rPr>
        <w:t>4.2</w:t>
      </w:r>
      <w:r>
        <w:rPr>
          <w:rFonts w:hint="eastAsia" w:ascii="仿宋" w:eastAsia="仿宋" w:cs="宋体"/>
          <w:color w:val="auto"/>
          <w:sz w:val="24"/>
          <w:highlight w:val="none"/>
        </w:rPr>
        <w:t>评</w:t>
      </w:r>
      <w:r>
        <w:rPr>
          <w:rFonts w:ascii="仿宋" w:eastAsia="仿宋" w:cs="宋体"/>
          <w:color w:val="auto"/>
          <w:sz w:val="24"/>
          <w:highlight w:val="none"/>
        </w:rPr>
        <w:t>审</w:t>
      </w:r>
      <w:r>
        <w:rPr>
          <w:rFonts w:hint="eastAsia" w:ascii="仿宋" w:eastAsia="仿宋" w:cs="宋体"/>
          <w:color w:val="auto"/>
          <w:sz w:val="24"/>
          <w:highlight w:val="none"/>
        </w:rPr>
        <w:t>委员会由采购人代表</w:t>
      </w:r>
      <w:r>
        <w:rPr>
          <w:rFonts w:ascii="仿宋" w:eastAsia="仿宋" w:cs="宋体"/>
          <w:color w:val="auto"/>
          <w:sz w:val="24"/>
          <w:highlight w:val="none"/>
        </w:rPr>
        <w:t>（采购人视情委派）</w:t>
      </w:r>
      <w:r>
        <w:rPr>
          <w:rFonts w:hint="eastAsia" w:ascii="仿宋" w:eastAsia="仿宋" w:cs="宋体"/>
          <w:color w:val="auto"/>
          <w:sz w:val="24"/>
          <w:highlight w:val="none"/>
        </w:rPr>
        <w:t>和有关方面的专家组成，成员人数为五人</w:t>
      </w:r>
      <w:r>
        <w:rPr>
          <w:rFonts w:ascii="仿宋" w:eastAsia="仿宋" w:cs="宋体"/>
          <w:color w:val="auto"/>
          <w:sz w:val="24"/>
          <w:highlight w:val="none"/>
        </w:rPr>
        <w:t>及</w:t>
      </w:r>
      <w:r>
        <w:rPr>
          <w:rFonts w:hint="eastAsia" w:ascii="仿宋" w:eastAsia="仿宋" w:cs="宋体"/>
          <w:color w:val="auto"/>
          <w:sz w:val="24"/>
          <w:highlight w:val="none"/>
        </w:rPr>
        <w:t>以上单数。</w:t>
      </w:r>
      <w:r>
        <w:rPr>
          <w:rFonts w:ascii="仿宋" w:eastAsia="仿宋" w:cs="宋体"/>
          <w:color w:val="auto"/>
          <w:sz w:val="24"/>
          <w:highlight w:val="none"/>
        </w:rPr>
        <w:t>预算金额在1000万及以上的，成员人数为七人及以上单数。</w:t>
      </w:r>
    </w:p>
    <w:p>
      <w:pPr>
        <w:spacing w:line="480" w:lineRule="exact"/>
        <w:jc w:val="left"/>
        <w:rPr>
          <w:rFonts w:ascii="仿宋" w:eastAsia="仿宋" w:cs="宋体"/>
          <w:color w:val="auto"/>
          <w:sz w:val="24"/>
          <w:highlight w:val="none"/>
        </w:rPr>
      </w:pPr>
      <w:r>
        <w:rPr>
          <w:rFonts w:ascii="仿宋" w:eastAsia="仿宋" w:cs="宋体"/>
          <w:color w:val="auto"/>
          <w:sz w:val="24"/>
          <w:highlight w:val="none"/>
        </w:rPr>
        <w:t>4.3采购人代表不得担任评审组长。</w:t>
      </w:r>
    </w:p>
    <w:p>
      <w:pPr>
        <w:spacing w:line="480" w:lineRule="exact"/>
        <w:jc w:val="left"/>
        <w:rPr>
          <w:rFonts w:ascii="仿宋" w:eastAsia="仿宋" w:cs="宋体"/>
          <w:color w:val="auto"/>
          <w:sz w:val="24"/>
          <w:highlight w:val="none"/>
        </w:rPr>
      </w:pPr>
      <w:r>
        <w:rPr>
          <w:rFonts w:ascii="仿宋" w:eastAsia="仿宋" w:cs="宋体"/>
          <w:color w:val="auto"/>
          <w:sz w:val="24"/>
          <w:highlight w:val="none"/>
        </w:rPr>
        <w:t>4.4经采购监督部门同意，由于专家库相应专业专家人数不足且技术复杂等原因，允许采购人推荐组成临时专家库并从中随机抽取，推荐规则参照政府采购相关规定执行。</w:t>
      </w:r>
    </w:p>
    <w:p>
      <w:pPr>
        <w:spacing w:line="480" w:lineRule="exact"/>
        <w:jc w:val="left"/>
        <w:rPr>
          <w:rFonts w:ascii="仿宋" w:eastAsia="仿宋" w:cs="宋体"/>
          <w:b/>
          <w:bCs/>
          <w:color w:val="auto"/>
          <w:sz w:val="24"/>
          <w:highlight w:val="none"/>
        </w:rPr>
      </w:pPr>
      <w:r>
        <w:rPr>
          <w:rFonts w:ascii="仿宋" w:eastAsia="仿宋" w:cs="宋体"/>
          <w:b/>
          <w:bCs/>
          <w:color w:val="auto"/>
          <w:sz w:val="24"/>
          <w:highlight w:val="none"/>
        </w:rPr>
        <w:t>5.评审</w:t>
      </w:r>
    </w:p>
    <w:p>
      <w:pPr>
        <w:spacing w:line="480" w:lineRule="exact"/>
        <w:jc w:val="left"/>
        <w:rPr>
          <w:rFonts w:ascii="仿宋" w:eastAsia="仿宋"/>
          <w:color w:val="auto"/>
          <w:sz w:val="24"/>
          <w:highlight w:val="none"/>
        </w:rPr>
      </w:pPr>
      <w:r>
        <w:rPr>
          <w:rFonts w:ascii="仿宋" w:eastAsia="仿宋"/>
          <w:color w:val="auto"/>
          <w:sz w:val="24"/>
          <w:highlight w:val="none"/>
        </w:rPr>
        <w:t>5.1评审内容包括但并仅限于格式审查、内容评审、违反法律法规情况审查。</w:t>
      </w:r>
    </w:p>
    <w:p>
      <w:pPr>
        <w:spacing w:line="480" w:lineRule="exact"/>
        <w:jc w:val="left"/>
        <w:rPr>
          <w:rFonts w:ascii="仿宋" w:eastAsia="仿宋"/>
          <w:color w:val="auto"/>
          <w:sz w:val="24"/>
          <w:highlight w:val="none"/>
        </w:rPr>
      </w:pPr>
      <w:r>
        <w:rPr>
          <w:rFonts w:ascii="仿宋" w:eastAsia="仿宋"/>
          <w:color w:val="auto"/>
          <w:sz w:val="24"/>
          <w:highlight w:val="none"/>
        </w:rPr>
        <w:t>5.2</w:t>
      </w:r>
      <w:r>
        <w:rPr>
          <w:rFonts w:hint="eastAsia" w:ascii="仿宋" w:eastAsia="仿宋" w:cs="宋体"/>
          <w:color w:val="auto"/>
          <w:sz w:val="24"/>
          <w:highlight w:val="none"/>
        </w:rPr>
        <w:t>评审委员会</w:t>
      </w:r>
      <w:r>
        <w:rPr>
          <w:rFonts w:ascii="仿宋" w:eastAsia="仿宋" w:cs="宋体"/>
          <w:color w:val="auto"/>
          <w:sz w:val="24"/>
          <w:highlight w:val="none"/>
        </w:rPr>
        <w:t>应当严格按照采购文件、投标（响应）文件（包括样品或演示内容、证明材料）进行评审，</w:t>
      </w:r>
      <w:r>
        <w:rPr>
          <w:rFonts w:hint="eastAsia" w:ascii="仿宋" w:eastAsia="仿宋" w:cs="宋体"/>
          <w:color w:val="auto"/>
          <w:sz w:val="24"/>
          <w:highlight w:val="none"/>
        </w:rPr>
        <w:t>不得依据投标</w:t>
      </w:r>
      <w:r>
        <w:rPr>
          <w:rFonts w:ascii="仿宋" w:eastAsia="仿宋" w:cs="宋体"/>
          <w:color w:val="auto"/>
          <w:sz w:val="24"/>
          <w:highlight w:val="none"/>
        </w:rPr>
        <w:t>（响应）</w:t>
      </w:r>
      <w:r>
        <w:rPr>
          <w:rFonts w:hint="eastAsia" w:ascii="仿宋" w:eastAsia="仿宋" w:cs="宋体"/>
          <w:color w:val="auto"/>
          <w:sz w:val="24"/>
          <w:highlight w:val="none"/>
        </w:rPr>
        <w:t>文件以外的资料</w:t>
      </w:r>
      <w:r>
        <w:rPr>
          <w:rFonts w:ascii="仿宋" w:eastAsia="仿宋" w:cs="宋体"/>
          <w:color w:val="auto"/>
          <w:sz w:val="24"/>
          <w:highlight w:val="none"/>
        </w:rPr>
        <w:t>评审。</w:t>
      </w:r>
    </w:p>
    <w:p>
      <w:pPr>
        <w:spacing w:line="480" w:lineRule="exact"/>
        <w:jc w:val="left"/>
        <w:rPr>
          <w:rFonts w:ascii="仿宋" w:eastAsia="仿宋"/>
          <w:b/>
          <w:bCs/>
          <w:color w:val="auto"/>
          <w:sz w:val="24"/>
          <w:highlight w:val="none"/>
        </w:rPr>
      </w:pPr>
      <w:r>
        <w:rPr>
          <w:rFonts w:ascii="仿宋" w:eastAsia="仿宋"/>
          <w:color w:val="auto"/>
          <w:sz w:val="24"/>
          <w:highlight w:val="none"/>
        </w:rPr>
        <w:t>5.3对于投标文件中含义不明确、同类问题表述不一致或者有明显文字和计算错误的内容，评审委员会应当以询标方式要求供应商作出必要的澄清、说明或者补正。供应商的澄清、说明或者补正应当采用书面形式，并加盖公章或者由法定代表人或其授权代表签字。供应商的澄清、说明或者补正不得超出投标文件的范围或者改变投标文件的实质性内容。</w:t>
      </w:r>
      <w:r>
        <w:rPr>
          <w:rFonts w:ascii="仿宋" w:eastAsia="仿宋"/>
          <w:b/>
          <w:bCs/>
          <w:color w:val="auto"/>
          <w:sz w:val="24"/>
          <w:highlight w:val="none"/>
        </w:rPr>
        <w:t>不接受供应商提出的主动澄清。不出席现场开标会的供应商将失去该权利。</w:t>
      </w:r>
    </w:p>
    <w:p>
      <w:pPr>
        <w:widowControl/>
        <w:snapToGrid w:val="0"/>
        <w:spacing w:line="480" w:lineRule="exact"/>
        <w:rPr>
          <w:rFonts w:ascii="仿宋" w:eastAsia="仿宋"/>
          <w:color w:val="auto"/>
          <w:kern w:val="0"/>
          <w:sz w:val="24"/>
          <w:highlight w:val="none"/>
        </w:rPr>
      </w:pPr>
      <w:r>
        <w:rPr>
          <w:rFonts w:ascii="仿宋" w:eastAsia="仿宋" w:cs="宋体"/>
          <w:color w:val="auto"/>
          <w:sz w:val="24"/>
          <w:highlight w:val="none"/>
        </w:rPr>
        <w:t>5.4评审委员会不负责解释供应商的得分高低和失分情况</w:t>
      </w:r>
      <w:r>
        <w:rPr>
          <w:rFonts w:hint="eastAsia" w:ascii="仿宋" w:eastAsia="仿宋" w:cs="宋体"/>
          <w:color w:val="auto"/>
          <w:sz w:val="24"/>
          <w:highlight w:val="none"/>
        </w:rPr>
        <w:t>，不退还</w:t>
      </w:r>
      <w:r>
        <w:rPr>
          <w:rFonts w:ascii="仿宋" w:eastAsia="仿宋" w:cs="宋体"/>
          <w:color w:val="auto"/>
          <w:sz w:val="24"/>
          <w:highlight w:val="none"/>
        </w:rPr>
        <w:t>已经拆封的</w:t>
      </w:r>
      <w:r>
        <w:rPr>
          <w:rFonts w:hint="eastAsia" w:ascii="仿宋" w:eastAsia="仿宋" w:cs="宋体"/>
          <w:color w:val="auto"/>
          <w:sz w:val="24"/>
          <w:highlight w:val="none"/>
        </w:rPr>
        <w:t>投标文件。</w:t>
      </w:r>
    </w:p>
    <w:p>
      <w:pPr>
        <w:spacing w:line="440" w:lineRule="exact"/>
        <w:jc w:val="left"/>
        <w:rPr>
          <w:rFonts w:ascii="仿宋" w:eastAsia="仿宋" w:cs="宋体"/>
          <w:b/>
          <w:bCs/>
          <w:color w:val="auto"/>
          <w:sz w:val="24"/>
          <w:highlight w:val="none"/>
        </w:rPr>
      </w:pPr>
      <w:r>
        <w:rPr>
          <w:rFonts w:hint="eastAsia" w:ascii="仿宋" w:eastAsia="仿宋" w:cs="宋体"/>
          <w:b/>
          <w:bCs/>
          <w:color w:val="auto"/>
          <w:sz w:val="24"/>
          <w:highlight w:val="none"/>
        </w:rPr>
        <w:t>6.报价修正规则</w:t>
      </w:r>
    </w:p>
    <w:p>
      <w:pPr>
        <w:spacing w:line="440" w:lineRule="exact"/>
        <w:jc w:val="left"/>
        <w:rPr>
          <w:rFonts w:ascii="仿宋" w:eastAsia="仿宋" w:cs="宋体"/>
          <w:color w:val="auto"/>
          <w:sz w:val="24"/>
          <w:highlight w:val="none"/>
        </w:rPr>
      </w:pPr>
      <w:r>
        <w:rPr>
          <w:rFonts w:hint="eastAsia" w:ascii="仿宋" w:eastAsia="仿宋" w:cs="宋体"/>
          <w:color w:val="auto"/>
          <w:sz w:val="24"/>
          <w:highlight w:val="none"/>
        </w:rPr>
        <w:t>6.1</w:t>
      </w:r>
      <w:r>
        <w:rPr>
          <w:rFonts w:ascii="仿宋" w:eastAsia="仿宋" w:cs="宋体"/>
          <w:color w:val="auto"/>
          <w:sz w:val="24"/>
          <w:highlight w:val="none"/>
        </w:rPr>
        <w:t>投标</w:t>
      </w:r>
      <w:r>
        <w:rPr>
          <w:rFonts w:hint="eastAsia" w:ascii="仿宋" w:eastAsia="仿宋" w:cs="宋体"/>
          <w:color w:val="auto"/>
          <w:sz w:val="24"/>
          <w:highlight w:val="none"/>
        </w:rPr>
        <w:t>文件中</w:t>
      </w:r>
      <w:r>
        <w:rPr>
          <w:rFonts w:ascii="仿宋" w:eastAsia="仿宋" w:cs="宋体"/>
          <w:color w:val="auto"/>
          <w:sz w:val="24"/>
          <w:highlight w:val="none"/>
        </w:rPr>
        <w:t>开标</w:t>
      </w:r>
      <w:r>
        <w:rPr>
          <w:rFonts w:hint="eastAsia" w:ascii="仿宋" w:eastAsia="仿宋" w:cs="宋体"/>
          <w:color w:val="auto"/>
          <w:sz w:val="24"/>
          <w:highlight w:val="none"/>
        </w:rPr>
        <w:t>一览表内容与</w:t>
      </w:r>
      <w:r>
        <w:rPr>
          <w:rFonts w:ascii="仿宋" w:eastAsia="仿宋" w:cs="宋体"/>
          <w:color w:val="auto"/>
          <w:sz w:val="24"/>
          <w:highlight w:val="none"/>
        </w:rPr>
        <w:t>投标</w:t>
      </w:r>
      <w:r>
        <w:rPr>
          <w:rFonts w:hint="eastAsia" w:ascii="仿宋" w:eastAsia="仿宋" w:cs="宋体"/>
          <w:color w:val="auto"/>
          <w:sz w:val="24"/>
          <w:highlight w:val="none"/>
        </w:rPr>
        <w:t>文件中相应内容不一致的，以</w:t>
      </w:r>
      <w:r>
        <w:rPr>
          <w:rFonts w:ascii="仿宋" w:eastAsia="仿宋" w:cs="宋体"/>
          <w:color w:val="auto"/>
          <w:sz w:val="24"/>
          <w:highlight w:val="none"/>
        </w:rPr>
        <w:t>开标</w:t>
      </w:r>
      <w:r>
        <w:rPr>
          <w:rFonts w:hint="eastAsia" w:ascii="仿宋" w:eastAsia="仿宋" w:cs="宋体"/>
          <w:color w:val="auto"/>
          <w:sz w:val="24"/>
          <w:highlight w:val="none"/>
        </w:rPr>
        <w:t>一览表为准；</w:t>
      </w:r>
    </w:p>
    <w:p>
      <w:pPr>
        <w:spacing w:line="440" w:lineRule="exact"/>
        <w:jc w:val="left"/>
        <w:rPr>
          <w:rFonts w:ascii="仿宋" w:eastAsia="仿宋" w:cs="宋体"/>
          <w:color w:val="auto"/>
          <w:sz w:val="24"/>
          <w:highlight w:val="none"/>
        </w:rPr>
      </w:pPr>
      <w:r>
        <w:rPr>
          <w:rFonts w:hint="eastAsia" w:ascii="仿宋" w:eastAsia="仿宋" w:cs="宋体"/>
          <w:color w:val="auto"/>
          <w:sz w:val="24"/>
          <w:highlight w:val="none"/>
        </w:rPr>
        <w:t>6.2大写金额和小写金额不一致的，以大写金额为准；</w:t>
      </w:r>
    </w:p>
    <w:p>
      <w:pPr>
        <w:spacing w:line="440" w:lineRule="exact"/>
        <w:jc w:val="left"/>
        <w:rPr>
          <w:rFonts w:ascii="仿宋" w:eastAsia="仿宋" w:cs="宋体"/>
          <w:color w:val="auto"/>
          <w:sz w:val="24"/>
          <w:highlight w:val="none"/>
        </w:rPr>
      </w:pPr>
      <w:r>
        <w:rPr>
          <w:rFonts w:hint="eastAsia" w:ascii="仿宋" w:eastAsia="仿宋" w:cs="宋体"/>
          <w:color w:val="auto"/>
          <w:sz w:val="24"/>
          <w:highlight w:val="none"/>
        </w:rPr>
        <w:t>6.3单价金额小数点或者百分比有明显错位的，以</w:t>
      </w:r>
      <w:r>
        <w:rPr>
          <w:rFonts w:ascii="仿宋" w:eastAsia="仿宋" w:cs="宋体"/>
          <w:color w:val="auto"/>
          <w:sz w:val="24"/>
          <w:highlight w:val="none"/>
        </w:rPr>
        <w:t>开标</w:t>
      </w:r>
      <w:r>
        <w:rPr>
          <w:rFonts w:hint="eastAsia" w:ascii="仿宋" w:eastAsia="仿宋" w:cs="宋体"/>
          <w:color w:val="auto"/>
          <w:sz w:val="24"/>
          <w:highlight w:val="none"/>
        </w:rPr>
        <w:t>一览表的总价为准，并修改单价；</w:t>
      </w:r>
    </w:p>
    <w:p>
      <w:pPr>
        <w:spacing w:line="440" w:lineRule="exact"/>
        <w:jc w:val="left"/>
        <w:rPr>
          <w:rFonts w:ascii="仿宋" w:eastAsia="仿宋" w:cs="宋体"/>
          <w:color w:val="auto"/>
          <w:sz w:val="24"/>
          <w:highlight w:val="none"/>
        </w:rPr>
      </w:pPr>
      <w:r>
        <w:rPr>
          <w:rFonts w:hint="eastAsia" w:ascii="仿宋" w:eastAsia="仿宋" w:cs="宋体"/>
          <w:color w:val="auto"/>
          <w:sz w:val="24"/>
          <w:highlight w:val="none"/>
        </w:rPr>
        <w:t>6.4总价金额与按单价汇总金额不一致的，以单价金额计算结果为准。</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s="宋体"/>
          <w:color w:val="auto"/>
          <w:sz w:val="24"/>
          <w:highlight w:val="none"/>
        </w:rPr>
        <w:t>同时出现两种以上不一致的，按照前款规定的顺序修正。</w:t>
      </w:r>
      <w:r>
        <w:rPr>
          <w:rFonts w:hint="eastAsia" w:ascii="仿宋" w:eastAsia="仿宋" w:cs="仿宋_GB2312"/>
          <w:bCs/>
          <w:color w:val="auto"/>
          <w:sz w:val="24"/>
          <w:highlight w:val="none"/>
        </w:rPr>
        <w:t>修正后的报价按照财政部公布第87号令 《政府采购货物和服务招标</w:t>
      </w:r>
      <w:r>
        <w:rPr>
          <w:rFonts w:ascii="仿宋" w:eastAsia="仿宋" w:cs="仿宋_GB2312"/>
          <w:bCs/>
          <w:color w:val="auto"/>
          <w:sz w:val="24"/>
          <w:highlight w:val="none"/>
        </w:rPr>
        <w:t>投标</w:t>
      </w:r>
      <w:r>
        <w:rPr>
          <w:rFonts w:hint="eastAsia" w:ascii="仿宋" w:eastAsia="仿宋" w:cs="仿宋_GB2312"/>
          <w:bCs/>
          <w:color w:val="auto"/>
          <w:sz w:val="24"/>
          <w:highlight w:val="none"/>
        </w:rPr>
        <w:t>管理办法》</w:t>
      </w:r>
      <w:r>
        <w:rPr>
          <w:rFonts w:hint="eastAsia" w:ascii="仿宋" w:eastAsia="仿宋" w:cs="宋体"/>
          <w:color w:val="auto"/>
          <w:sz w:val="24"/>
          <w:highlight w:val="none"/>
        </w:rPr>
        <w:t>第五十一条第二款的规定经供应商确认后产生约束力，供应商不确认的，其</w:t>
      </w:r>
      <w:r>
        <w:rPr>
          <w:rFonts w:ascii="仿宋" w:eastAsia="仿宋" w:cs="宋体"/>
          <w:color w:val="auto"/>
          <w:sz w:val="24"/>
          <w:highlight w:val="none"/>
        </w:rPr>
        <w:t>投标</w:t>
      </w:r>
      <w:r>
        <w:rPr>
          <w:rFonts w:hint="eastAsia" w:ascii="仿宋" w:eastAsia="仿宋" w:cs="宋体"/>
          <w:color w:val="auto"/>
          <w:sz w:val="24"/>
          <w:highlight w:val="none"/>
        </w:rPr>
        <w:t>无效。</w:t>
      </w:r>
    </w:p>
    <w:p>
      <w:pPr>
        <w:pStyle w:val="17"/>
        <w:snapToGrid w:val="0"/>
        <w:spacing w:line="440" w:lineRule="exact"/>
        <w:jc w:val="left"/>
        <w:rPr>
          <w:rFonts w:ascii="仿宋_GB2312" w:eastAsia="仿宋_GB2312"/>
          <w:b/>
          <w:color w:val="auto"/>
          <w:sz w:val="24"/>
          <w:szCs w:val="24"/>
          <w:highlight w:val="none"/>
        </w:rPr>
      </w:pPr>
      <w:r>
        <w:rPr>
          <w:rFonts w:ascii="仿宋_GB2312" w:eastAsia="仿宋_GB2312"/>
          <w:b/>
          <w:color w:val="auto"/>
          <w:sz w:val="24"/>
          <w:szCs w:val="24"/>
          <w:highlight w:val="none"/>
        </w:rPr>
        <w:t>7</w:t>
      </w:r>
      <w:r>
        <w:rPr>
          <w:rFonts w:hint="eastAsia" w:ascii="仿宋_GB2312" w:eastAsia="仿宋_GB2312"/>
          <w:b/>
          <w:color w:val="auto"/>
          <w:sz w:val="24"/>
          <w:szCs w:val="24"/>
          <w:highlight w:val="none"/>
        </w:rPr>
        <w:t>．无效投标的情形</w:t>
      </w:r>
    </w:p>
    <w:p>
      <w:pPr>
        <w:tabs>
          <w:tab w:val="left" w:pos="4085"/>
        </w:tabs>
        <w:snapToGrid w:val="0"/>
        <w:spacing w:line="440" w:lineRule="exact"/>
        <w:ind w:firstLine="480" w:firstLineChars="200"/>
        <w:jc w:val="left"/>
        <w:rPr>
          <w:rFonts w:ascii="仿宋_GB2312" w:eastAsia="仿宋_GB2312"/>
          <w:color w:val="auto"/>
          <w:sz w:val="24"/>
          <w:highlight w:val="none"/>
        </w:rPr>
      </w:pPr>
      <w:r>
        <w:rPr>
          <w:rFonts w:hint="eastAsia" w:ascii="仿宋_GB2312" w:eastAsia="仿宋_GB2312"/>
          <w:color w:val="auto"/>
          <w:sz w:val="24"/>
          <w:highlight w:val="none"/>
        </w:rPr>
        <w:t>投标</w:t>
      </w:r>
      <w:r>
        <w:rPr>
          <w:rFonts w:ascii="仿宋_GB2312" w:eastAsia="仿宋_GB2312"/>
          <w:color w:val="auto"/>
          <w:sz w:val="24"/>
          <w:highlight w:val="none"/>
        </w:rPr>
        <w:t>响应</w:t>
      </w:r>
      <w:r>
        <w:rPr>
          <w:rFonts w:hint="eastAsia" w:ascii="仿宋_GB2312" w:eastAsia="仿宋_GB2312"/>
          <w:color w:val="auto"/>
          <w:sz w:val="24"/>
          <w:highlight w:val="none"/>
        </w:rPr>
        <w:t>文件有下列情形之一的作无效投标处理：</w:t>
      </w:r>
    </w:p>
    <w:p>
      <w:pPr>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w:t>
      </w:r>
      <w:r>
        <w:rPr>
          <w:rFonts w:hint="eastAsia" w:ascii="仿宋_GB2312" w:eastAsia="仿宋_GB2312"/>
          <w:color w:val="auto"/>
          <w:sz w:val="24"/>
          <w:highlight w:val="none"/>
        </w:rPr>
        <w:t>单位负责人为同一人或者存在直接控股、管理关系的不同供应商参加</w:t>
      </w:r>
      <w:r>
        <w:rPr>
          <w:rFonts w:ascii="仿宋_GB2312" w:eastAsia="仿宋_GB2312"/>
          <w:color w:val="auto"/>
          <w:sz w:val="24"/>
          <w:highlight w:val="none"/>
        </w:rPr>
        <w:t>本项目</w:t>
      </w:r>
      <w:r>
        <w:rPr>
          <w:rFonts w:hint="eastAsia" w:ascii="仿宋_GB2312" w:eastAsia="仿宋_GB2312"/>
          <w:color w:val="auto"/>
          <w:sz w:val="24"/>
          <w:highlight w:val="none"/>
        </w:rPr>
        <w:t>同一合同项</w:t>
      </w:r>
      <w:r>
        <w:rPr>
          <w:rFonts w:ascii="仿宋_GB2312" w:eastAsia="仿宋_GB2312"/>
          <w:color w:val="auto"/>
          <w:sz w:val="24"/>
          <w:highlight w:val="none"/>
        </w:rPr>
        <w:t>（标段）</w:t>
      </w:r>
      <w:r>
        <w:rPr>
          <w:rFonts w:hint="eastAsia" w:ascii="仿宋_GB2312" w:eastAsia="仿宋_GB2312"/>
          <w:color w:val="auto"/>
          <w:sz w:val="24"/>
          <w:highlight w:val="none"/>
        </w:rPr>
        <w:t>下的采购活动的（</w:t>
      </w:r>
      <w:r>
        <w:rPr>
          <w:rFonts w:ascii="仿宋_GB2312" w:eastAsia="仿宋_GB2312"/>
          <w:color w:val="auto"/>
          <w:sz w:val="24"/>
          <w:highlight w:val="none"/>
        </w:rPr>
        <w:t>双方</w:t>
      </w:r>
      <w:r>
        <w:rPr>
          <w:rFonts w:hint="eastAsia" w:ascii="仿宋_GB2312" w:eastAsia="仿宋_GB2312"/>
          <w:color w:val="auto"/>
          <w:sz w:val="24"/>
          <w:highlight w:val="none"/>
        </w:rPr>
        <w:t>均</w:t>
      </w:r>
      <w:r>
        <w:rPr>
          <w:rFonts w:ascii="仿宋_GB2312" w:eastAsia="仿宋_GB2312"/>
          <w:color w:val="auto"/>
          <w:sz w:val="24"/>
          <w:highlight w:val="none"/>
        </w:rPr>
        <w:t>作</w:t>
      </w:r>
      <w:r>
        <w:rPr>
          <w:rFonts w:hint="eastAsia" w:ascii="仿宋_GB2312" w:eastAsia="仿宋_GB2312"/>
          <w:color w:val="auto"/>
          <w:sz w:val="24"/>
          <w:highlight w:val="none"/>
        </w:rPr>
        <w:t>无效</w:t>
      </w:r>
      <w:r>
        <w:rPr>
          <w:rFonts w:ascii="仿宋_GB2312" w:eastAsia="仿宋_GB2312"/>
          <w:color w:val="auto"/>
          <w:sz w:val="24"/>
          <w:highlight w:val="none"/>
        </w:rPr>
        <w:t>投标处理</w:t>
      </w:r>
      <w:r>
        <w:rPr>
          <w:rFonts w:hint="eastAsia" w:ascii="仿宋_GB2312" w:eastAsia="仿宋_GB2312"/>
          <w:color w:val="auto"/>
          <w:sz w:val="24"/>
          <w:highlight w:val="none"/>
        </w:rPr>
        <w:t>）；</w:t>
      </w:r>
    </w:p>
    <w:p>
      <w:pPr>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7.2</w:t>
      </w:r>
      <w:r>
        <w:rPr>
          <w:rFonts w:hint="eastAsia" w:ascii="仿宋_GB2312" w:eastAsia="仿宋_GB2312"/>
          <w:color w:val="auto"/>
          <w:sz w:val="24"/>
          <w:highlight w:val="none"/>
        </w:rPr>
        <w:t>为采购项目提供整体设计、规范编制或者项目管理、监理、检测等服务的供应商再参加该采购项目的其他采购活动的</w:t>
      </w:r>
      <w:r>
        <w:rPr>
          <w:rFonts w:ascii="仿宋_GB2312" w:eastAsia="仿宋_GB2312"/>
          <w:color w:val="auto"/>
          <w:sz w:val="24"/>
          <w:highlight w:val="none"/>
        </w:rPr>
        <w:t>（单一来源采购除外）</w:t>
      </w:r>
      <w:r>
        <w:rPr>
          <w:rFonts w:hint="eastAsia" w:ascii="仿宋_GB2312" w:eastAsia="仿宋_GB2312"/>
          <w:color w:val="auto"/>
          <w:sz w:val="24"/>
          <w:highlight w:val="none"/>
        </w:rPr>
        <w:t xml:space="preserve">； </w:t>
      </w:r>
    </w:p>
    <w:p>
      <w:pPr>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7.3</w:t>
      </w:r>
      <w:r>
        <w:rPr>
          <w:rFonts w:hint="eastAsia" w:ascii="仿宋_GB2312" w:eastAsia="仿宋_GB2312"/>
          <w:color w:val="auto"/>
          <w:sz w:val="24"/>
          <w:highlight w:val="none"/>
        </w:rPr>
        <w:t>供应商不具备</w:t>
      </w:r>
      <w:r>
        <w:rPr>
          <w:rFonts w:ascii="仿宋_GB2312" w:eastAsia="仿宋_GB2312"/>
          <w:color w:val="auto"/>
          <w:sz w:val="24"/>
          <w:highlight w:val="none"/>
        </w:rPr>
        <w:t>采购</w:t>
      </w:r>
      <w:r>
        <w:rPr>
          <w:rFonts w:hint="eastAsia" w:ascii="仿宋_GB2312" w:eastAsia="仿宋_GB2312"/>
          <w:color w:val="auto"/>
          <w:sz w:val="24"/>
          <w:highlight w:val="none"/>
        </w:rPr>
        <w:t>文件中规定的资格要求的（供应商未</w:t>
      </w:r>
      <w:r>
        <w:rPr>
          <w:rFonts w:ascii="仿宋_GB2312" w:eastAsia="仿宋_GB2312"/>
          <w:color w:val="auto"/>
          <w:sz w:val="24"/>
          <w:highlight w:val="none"/>
        </w:rPr>
        <w:t>按采购文件要求提供</w:t>
      </w:r>
      <w:r>
        <w:rPr>
          <w:rFonts w:hint="eastAsia" w:ascii="仿宋_GB2312" w:eastAsia="仿宋_GB2312"/>
          <w:color w:val="auto"/>
          <w:sz w:val="24"/>
          <w:highlight w:val="none"/>
        </w:rPr>
        <w:t>资格证明文件的，视为供应商不具备</w:t>
      </w:r>
      <w:r>
        <w:rPr>
          <w:rFonts w:ascii="仿宋_GB2312" w:eastAsia="仿宋_GB2312"/>
          <w:color w:val="auto"/>
          <w:sz w:val="24"/>
          <w:highlight w:val="none"/>
        </w:rPr>
        <w:t>采购</w:t>
      </w:r>
      <w:r>
        <w:rPr>
          <w:rFonts w:hint="eastAsia" w:ascii="仿宋_GB2312" w:eastAsia="仿宋_GB2312"/>
          <w:color w:val="auto"/>
          <w:sz w:val="24"/>
          <w:highlight w:val="none"/>
        </w:rPr>
        <w:t>文件中规定的资格要求）；</w:t>
      </w:r>
    </w:p>
    <w:p>
      <w:pPr>
        <w:snapToGrid w:val="0"/>
        <w:spacing w:line="440" w:lineRule="exact"/>
        <w:jc w:val="left"/>
        <w:rPr>
          <w:rFonts w:ascii="仿宋_GB2312" w:eastAsia="仿宋_GB2312"/>
          <w:color w:val="auto"/>
          <w:kern w:val="0"/>
          <w:sz w:val="24"/>
          <w:highlight w:val="none"/>
        </w:rPr>
      </w:pPr>
      <w:r>
        <w:rPr>
          <w:rFonts w:ascii="仿宋_GB2312" w:eastAsia="仿宋_GB2312"/>
          <w:color w:val="auto"/>
          <w:sz w:val="24"/>
          <w:highlight w:val="none"/>
        </w:rPr>
        <w:t>7.4</w:t>
      </w:r>
      <w:r>
        <w:rPr>
          <w:rFonts w:hint="eastAsia" w:ascii="仿宋_GB2312" w:eastAsia="仿宋_GB2312"/>
          <w:color w:val="auto"/>
          <w:kern w:val="0"/>
          <w:sz w:val="24"/>
          <w:highlight w:val="none"/>
        </w:rPr>
        <w:t>法定代表人</w:t>
      </w:r>
      <w:r>
        <w:rPr>
          <w:rFonts w:ascii="仿宋_GB2312" w:eastAsia="仿宋_GB2312"/>
          <w:color w:val="auto"/>
          <w:kern w:val="0"/>
          <w:sz w:val="24"/>
          <w:highlight w:val="none"/>
        </w:rPr>
        <w:t>、</w:t>
      </w:r>
      <w:r>
        <w:rPr>
          <w:rFonts w:hint="eastAsia" w:ascii="仿宋_GB2312" w:eastAsia="仿宋_GB2312"/>
          <w:color w:val="auto"/>
          <w:kern w:val="0"/>
          <w:sz w:val="24"/>
          <w:highlight w:val="none"/>
        </w:rPr>
        <w:t>个体工商户</w:t>
      </w:r>
      <w:r>
        <w:rPr>
          <w:rFonts w:ascii="仿宋_GB2312" w:eastAsia="仿宋_GB2312"/>
          <w:color w:val="auto"/>
          <w:kern w:val="0"/>
          <w:sz w:val="24"/>
          <w:highlight w:val="none"/>
        </w:rPr>
        <w:t>经营者</w:t>
      </w:r>
      <w:r>
        <w:rPr>
          <w:rFonts w:hint="eastAsia" w:ascii="仿宋_GB2312" w:eastAsia="仿宋_GB2312"/>
          <w:color w:val="auto"/>
          <w:kern w:val="0"/>
          <w:sz w:val="24"/>
          <w:highlight w:val="none"/>
        </w:rPr>
        <w:t>参加开标会，</w:t>
      </w:r>
      <w:r>
        <w:rPr>
          <w:rFonts w:hint="eastAsia" w:ascii="仿宋_GB2312" w:eastAsia="仿宋_GB2312"/>
          <w:color w:val="auto"/>
          <w:sz w:val="24"/>
          <w:highlight w:val="none"/>
        </w:rPr>
        <w:t>未能出具身份证明的或</w:t>
      </w:r>
      <w:r>
        <w:rPr>
          <w:rFonts w:hint="eastAsia" w:ascii="仿宋_GB2312" w:eastAsia="仿宋_GB2312"/>
          <w:color w:val="auto"/>
          <w:kern w:val="0"/>
          <w:sz w:val="24"/>
          <w:highlight w:val="none"/>
        </w:rPr>
        <w:t>提供的身份证明与营业执照不一致的；</w:t>
      </w:r>
      <w:r>
        <w:rPr>
          <w:rFonts w:hint="eastAsia" w:ascii="仿宋_GB2312" w:eastAsia="仿宋_GB2312"/>
          <w:color w:val="auto"/>
          <w:sz w:val="24"/>
          <w:highlight w:val="none"/>
        </w:rPr>
        <w:t>授权代表</w:t>
      </w:r>
      <w:r>
        <w:rPr>
          <w:rFonts w:hint="eastAsia" w:ascii="仿宋_GB2312" w:eastAsia="仿宋_GB2312"/>
          <w:color w:val="auto"/>
          <w:kern w:val="0"/>
          <w:sz w:val="24"/>
          <w:highlight w:val="none"/>
        </w:rPr>
        <w:t>无《法定代表人授权委托书》</w:t>
      </w:r>
      <w:r>
        <w:rPr>
          <w:rFonts w:ascii="仿宋_GB2312" w:eastAsia="仿宋_GB2312"/>
          <w:color w:val="auto"/>
          <w:kern w:val="0"/>
          <w:sz w:val="24"/>
          <w:highlight w:val="none"/>
        </w:rPr>
        <w:t>或</w:t>
      </w:r>
      <w:r>
        <w:rPr>
          <w:rFonts w:hint="eastAsia" w:ascii="仿宋_GB2312" w:eastAsia="仿宋_GB2312"/>
          <w:color w:val="auto"/>
          <w:kern w:val="0"/>
          <w:sz w:val="24"/>
          <w:highlight w:val="none"/>
        </w:rPr>
        <w:t>《法定代表人授权委托书》</w:t>
      </w:r>
      <w:r>
        <w:rPr>
          <w:rFonts w:ascii="仿宋_GB2312" w:eastAsia="仿宋_GB2312"/>
          <w:color w:val="auto"/>
          <w:kern w:val="0"/>
          <w:sz w:val="24"/>
          <w:highlight w:val="none"/>
        </w:rPr>
        <w:t>填写错误</w:t>
      </w:r>
      <w:r>
        <w:rPr>
          <w:rFonts w:hint="eastAsia" w:ascii="仿宋_GB2312" w:eastAsia="仿宋_GB2312"/>
          <w:color w:val="auto"/>
          <w:kern w:val="0"/>
          <w:sz w:val="24"/>
          <w:highlight w:val="none"/>
        </w:rPr>
        <w:t>或</w:t>
      </w:r>
      <w:r>
        <w:rPr>
          <w:rFonts w:hint="eastAsia" w:ascii="仿宋_GB2312" w:eastAsia="仿宋_GB2312"/>
          <w:color w:val="auto"/>
          <w:sz w:val="24"/>
          <w:highlight w:val="none"/>
        </w:rPr>
        <w:t>未能出具身份证明的</w:t>
      </w:r>
      <w:r>
        <w:rPr>
          <w:rFonts w:hint="eastAsia" w:ascii="仿宋_GB2312" w:eastAsia="仿宋_GB2312"/>
          <w:color w:val="auto"/>
          <w:kern w:val="0"/>
          <w:sz w:val="24"/>
          <w:highlight w:val="none"/>
        </w:rPr>
        <w:t>；</w:t>
      </w:r>
    </w:p>
    <w:p>
      <w:pPr>
        <w:snapToGrid w:val="0"/>
        <w:spacing w:line="440" w:lineRule="exact"/>
        <w:jc w:val="left"/>
        <w:rPr>
          <w:rFonts w:ascii="仿宋_GB2312" w:eastAsia="仿宋_GB2312"/>
          <w:color w:val="auto"/>
          <w:kern w:val="0"/>
          <w:sz w:val="24"/>
          <w:highlight w:val="none"/>
        </w:rPr>
      </w:pPr>
      <w:r>
        <w:rPr>
          <w:rFonts w:ascii="仿宋_GB2312" w:eastAsia="仿宋_GB2312"/>
          <w:color w:val="auto"/>
          <w:kern w:val="0"/>
          <w:sz w:val="24"/>
          <w:highlight w:val="none"/>
        </w:rPr>
        <w:t>7.5</w:t>
      </w:r>
      <w:r>
        <w:rPr>
          <w:rFonts w:hint="eastAsia" w:ascii="仿宋_GB2312" w:eastAsia="仿宋_GB2312"/>
          <w:color w:val="auto"/>
          <w:kern w:val="0"/>
          <w:sz w:val="24"/>
          <w:highlight w:val="none"/>
        </w:rPr>
        <w:t>授权代表非投标单位正式职工的（以</w:t>
      </w:r>
      <w:r>
        <w:rPr>
          <w:rFonts w:ascii="仿宋_GB2312" w:eastAsia="仿宋_GB2312"/>
          <w:color w:val="auto"/>
          <w:kern w:val="0"/>
          <w:sz w:val="24"/>
          <w:highlight w:val="none"/>
        </w:rPr>
        <w:t>社保证明</w:t>
      </w:r>
      <w:r>
        <w:rPr>
          <w:rFonts w:hint="eastAsia" w:ascii="仿宋_GB2312" w:eastAsia="仿宋_GB2312"/>
          <w:color w:val="auto"/>
          <w:kern w:val="0"/>
          <w:sz w:val="24"/>
          <w:highlight w:val="none"/>
        </w:rPr>
        <w:t>为准，如授权代表为</w:t>
      </w:r>
      <w:r>
        <w:rPr>
          <w:rFonts w:ascii="仿宋_GB2312" w:eastAsia="仿宋_GB2312"/>
          <w:color w:val="auto"/>
          <w:kern w:val="0"/>
          <w:sz w:val="24"/>
          <w:highlight w:val="none"/>
        </w:rPr>
        <w:t>离退休返聘人员的，</w:t>
      </w:r>
      <w:r>
        <w:rPr>
          <w:rFonts w:hint="eastAsia" w:ascii="仿宋_GB2312" w:eastAsia="仿宋_GB2312"/>
          <w:color w:val="auto"/>
          <w:kern w:val="0"/>
          <w:sz w:val="24"/>
          <w:highlight w:val="none"/>
        </w:rPr>
        <w:t>需提供</w:t>
      </w:r>
      <w:r>
        <w:rPr>
          <w:rFonts w:ascii="仿宋_GB2312" w:eastAsia="仿宋_GB2312"/>
          <w:color w:val="auto"/>
          <w:kern w:val="0"/>
          <w:sz w:val="24"/>
          <w:highlight w:val="none"/>
        </w:rPr>
        <w:t>退休证明及单位聘用证明</w:t>
      </w:r>
      <w:r>
        <w:rPr>
          <w:rFonts w:hint="eastAsia" w:ascii="仿宋_GB2312" w:eastAsia="仿宋_GB2312"/>
          <w:color w:val="auto"/>
          <w:kern w:val="0"/>
          <w:sz w:val="24"/>
          <w:highlight w:val="none"/>
        </w:rPr>
        <w:t>）</w:t>
      </w:r>
      <w:r>
        <w:rPr>
          <w:rFonts w:ascii="仿宋_GB2312" w:eastAsia="仿宋_GB2312"/>
          <w:color w:val="auto"/>
          <w:kern w:val="0"/>
          <w:sz w:val="24"/>
          <w:highlight w:val="none"/>
        </w:rPr>
        <w:t>，</w:t>
      </w:r>
      <w:r>
        <w:rPr>
          <w:rFonts w:hint="eastAsia" w:ascii="仿宋_GB2312" w:eastAsia="仿宋_GB2312"/>
          <w:color w:val="auto"/>
          <w:kern w:val="0"/>
          <w:sz w:val="24"/>
          <w:highlight w:val="none"/>
        </w:rPr>
        <w:t>法定代表人</w:t>
      </w:r>
      <w:r>
        <w:rPr>
          <w:rFonts w:ascii="仿宋_GB2312" w:eastAsia="仿宋_GB2312"/>
          <w:color w:val="auto"/>
          <w:kern w:val="0"/>
          <w:sz w:val="24"/>
          <w:highlight w:val="none"/>
        </w:rPr>
        <w:t>或</w:t>
      </w:r>
      <w:r>
        <w:rPr>
          <w:rFonts w:hint="eastAsia" w:ascii="仿宋_GB2312" w:eastAsia="仿宋_GB2312"/>
          <w:color w:val="auto"/>
          <w:kern w:val="0"/>
          <w:sz w:val="24"/>
          <w:highlight w:val="none"/>
        </w:rPr>
        <w:t>个体工商户</w:t>
      </w:r>
      <w:r>
        <w:rPr>
          <w:rFonts w:ascii="仿宋_GB2312" w:eastAsia="仿宋_GB2312"/>
          <w:color w:val="auto"/>
          <w:kern w:val="0"/>
          <w:sz w:val="24"/>
          <w:highlight w:val="none"/>
        </w:rPr>
        <w:t>经营者</w:t>
      </w:r>
      <w:r>
        <w:rPr>
          <w:rFonts w:hint="eastAsia" w:ascii="仿宋_GB2312" w:eastAsia="仿宋_GB2312"/>
          <w:color w:val="auto"/>
          <w:kern w:val="0"/>
          <w:sz w:val="24"/>
          <w:highlight w:val="none"/>
        </w:rPr>
        <w:t>参加开标会</w:t>
      </w:r>
      <w:r>
        <w:rPr>
          <w:rFonts w:ascii="仿宋_GB2312" w:eastAsia="仿宋_GB2312"/>
          <w:color w:val="auto"/>
          <w:kern w:val="0"/>
          <w:sz w:val="24"/>
          <w:highlight w:val="none"/>
        </w:rPr>
        <w:t>的</w:t>
      </w:r>
      <w:r>
        <w:rPr>
          <w:rFonts w:hint="eastAsia" w:ascii="仿宋_GB2312" w:eastAsia="仿宋_GB2312"/>
          <w:color w:val="auto"/>
          <w:kern w:val="0"/>
          <w:sz w:val="24"/>
          <w:highlight w:val="none"/>
        </w:rPr>
        <w:t>除外；</w:t>
      </w:r>
    </w:p>
    <w:p>
      <w:pPr>
        <w:snapToGrid w:val="0"/>
        <w:spacing w:line="440" w:lineRule="exact"/>
        <w:jc w:val="left"/>
        <w:rPr>
          <w:rFonts w:ascii="仿宋_GB2312" w:eastAsia="仿宋_GB2312"/>
          <w:color w:val="auto"/>
          <w:kern w:val="0"/>
          <w:sz w:val="24"/>
          <w:highlight w:val="none"/>
        </w:rPr>
      </w:pPr>
      <w:r>
        <w:rPr>
          <w:rFonts w:ascii="仿宋_GB2312" w:eastAsia="仿宋_GB2312"/>
          <w:color w:val="auto"/>
          <w:kern w:val="0"/>
          <w:sz w:val="24"/>
          <w:highlight w:val="none"/>
        </w:rPr>
        <w:t>7.6投标文件制作出现如下情况：</w:t>
      </w:r>
    </w:p>
    <w:p>
      <w:pPr>
        <w:snapToGrid w:val="0"/>
        <w:spacing w:line="440" w:lineRule="exact"/>
        <w:ind w:firstLine="480" w:firstLineChars="200"/>
        <w:jc w:val="left"/>
        <w:rPr>
          <w:rFonts w:ascii="仿宋" w:eastAsia="仿宋"/>
          <w:color w:val="auto"/>
          <w:kern w:val="0"/>
          <w:sz w:val="24"/>
          <w:highlight w:val="none"/>
        </w:rPr>
      </w:pPr>
      <w:r>
        <w:rPr>
          <w:rFonts w:ascii="仿宋_GB2312" w:eastAsia="仿宋_GB2312"/>
          <w:color w:val="auto"/>
          <w:sz w:val="24"/>
          <w:szCs w:val="24"/>
          <w:highlight w:val="none"/>
        </w:rPr>
        <w:t>7.6.</w:t>
      </w:r>
      <w:r>
        <w:rPr>
          <w:rFonts w:hint="eastAsia" w:ascii="仿宋" w:eastAsia="仿宋"/>
          <w:color w:val="auto"/>
          <w:kern w:val="0"/>
          <w:sz w:val="24"/>
          <w:highlight w:val="none"/>
        </w:rPr>
        <w:t>1“资格文件”</w:t>
      </w:r>
      <w:r>
        <w:rPr>
          <w:rFonts w:ascii="仿宋" w:eastAsia="仿宋"/>
          <w:color w:val="auto"/>
          <w:kern w:val="0"/>
          <w:sz w:val="24"/>
          <w:highlight w:val="none"/>
        </w:rPr>
        <w:t>、</w:t>
      </w:r>
      <w:r>
        <w:rPr>
          <w:rFonts w:hint="eastAsia" w:ascii="仿宋" w:eastAsia="仿宋"/>
          <w:color w:val="auto"/>
          <w:kern w:val="0"/>
          <w:sz w:val="24"/>
          <w:highlight w:val="none"/>
        </w:rPr>
        <w:t>“</w:t>
      </w:r>
      <w:r>
        <w:rPr>
          <w:rFonts w:ascii="仿宋" w:eastAsia="仿宋"/>
          <w:color w:val="auto"/>
          <w:kern w:val="0"/>
          <w:sz w:val="24"/>
          <w:highlight w:val="none"/>
        </w:rPr>
        <w:t>报价文件</w:t>
      </w:r>
      <w:r>
        <w:rPr>
          <w:rFonts w:hint="eastAsia" w:ascii="仿宋" w:eastAsia="仿宋"/>
          <w:color w:val="auto"/>
          <w:kern w:val="0"/>
          <w:sz w:val="24"/>
          <w:highlight w:val="none"/>
        </w:rPr>
        <w:t>”的</w:t>
      </w:r>
      <w:r>
        <w:rPr>
          <w:rFonts w:ascii="仿宋" w:eastAsia="仿宋"/>
          <w:color w:val="auto"/>
          <w:kern w:val="0"/>
          <w:sz w:val="24"/>
          <w:highlight w:val="none"/>
        </w:rPr>
        <w:t>签字、盖章或内容有实质性偏离的</w:t>
      </w:r>
      <w:r>
        <w:rPr>
          <w:rFonts w:hint="eastAsia" w:ascii="仿宋" w:eastAsia="仿宋"/>
          <w:color w:val="auto"/>
          <w:kern w:val="0"/>
          <w:sz w:val="24"/>
          <w:highlight w:val="none"/>
        </w:rPr>
        <w:t>；</w:t>
      </w:r>
    </w:p>
    <w:p>
      <w:pPr>
        <w:snapToGrid w:val="0"/>
        <w:spacing w:line="440" w:lineRule="exact"/>
        <w:ind w:firstLine="480" w:firstLineChars="200"/>
        <w:jc w:val="left"/>
        <w:rPr>
          <w:rFonts w:ascii="仿宋" w:eastAsia="仿宋"/>
          <w:color w:val="auto"/>
          <w:sz w:val="24"/>
          <w:highlight w:val="none"/>
        </w:rPr>
      </w:pPr>
      <w:r>
        <w:rPr>
          <w:rFonts w:ascii="仿宋_GB2312" w:eastAsia="仿宋_GB2312"/>
          <w:color w:val="auto"/>
          <w:sz w:val="24"/>
          <w:szCs w:val="24"/>
          <w:highlight w:val="none"/>
        </w:rPr>
        <w:t>7.6.</w:t>
      </w:r>
      <w:r>
        <w:rPr>
          <w:rFonts w:hint="eastAsia" w:ascii="仿宋" w:eastAsia="仿宋"/>
          <w:color w:val="auto"/>
          <w:sz w:val="24"/>
          <w:highlight w:val="none"/>
        </w:rPr>
        <w:t>2报价一经涂改，未在涂改处加盖投标单位公章或者未经法定代表人或其授权代表签字或盖章的；</w:t>
      </w:r>
    </w:p>
    <w:p>
      <w:pPr>
        <w:snapToGrid w:val="0"/>
        <w:spacing w:line="440" w:lineRule="exact"/>
        <w:ind w:firstLine="480" w:firstLineChars="200"/>
        <w:jc w:val="left"/>
        <w:rPr>
          <w:rFonts w:ascii="仿宋" w:eastAsia="仿宋"/>
          <w:color w:val="auto"/>
          <w:sz w:val="24"/>
          <w:highlight w:val="none"/>
        </w:rPr>
      </w:pPr>
      <w:r>
        <w:rPr>
          <w:rFonts w:ascii="仿宋_GB2312" w:eastAsia="仿宋_GB2312"/>
          <w:color w:val="auto"/>
          <w:sz w:val="24"/>
          <w:szCs w:val="24"/>
          <w:highlight w:val="none"/>
        </w:rPr>
        <w:t>7.6.</w:t>
      </w:r>
      <w:r>
        <w:rPr>
          <w:rFonts w:hint="eastAsia" w:ascii="仿宋" w:eastAsia="仿宋"/>
          <w:color w:val="auto"/>
          <w:sz w:val="24"/>
          <w:highlight w:val="none"/>
        </w:rPr>
        <w:t>3“资格文件”或“商务和技术文件”</w:t>
      </w:r>
      <w:r>
        <w:rPr>
          <w:rFonts w:ascii="仿宋" w:eastAsia="仿宋"/>
          <w:color w:val="auto"/>
          <w:sz w:val="24"/>
          <w:highlight w:val="none"/>
        </w:rPr>
        <w:t>或证明材料原件</w:t>
      </w:r>
      <w:r>
        <w:rPr>
          <w:rFonts w:hint="eastAsia" w:ascii="仿宋" w:eastAsia="仿宋"/>
          <w:color w:val="auto"/>
          <w:sz w:val="24"/>
          <w:highlight w:val="none"/>
        </w:rPr>
        <w:t>中出现用于价格分评审的投标报价的（采购文件另有规定的参与“商务和技术文件”评审的报价除外）；</w:t>
      </w:r>
    </w:p>
    <w:p>
      <w:pPr>
        <w:snapToGrid w:val="0"/>
        <w:spacing w:line="440" w:lineRule="exact"/>
        <w:ind w:firstLine="480" w:firstLineChars="200"/>
        <w:jc w:val="left"/>
        <w:rPr>
          <w:rFonts w:ascii="仿宋" w:eastAsia="仿宋"/>
          <w:color w:val="auto"/>
          <w:sz w:val="24"/>
          <w:highlight w:val="none"/>
        </w:rPr>
      </w:pPr>
      <w:r>
        <w:rPr>
          <w:rFonts w:ascii="仿宋_GB2312" w:eastAsia="仿宋_GB2312"/>
          <w:color w:val="auto"/>
          <w:sz w:val="24"/>
          <w:szCs w:val="24"/>
          <w:highlight w:val="none"/>
        </w:rPr>
        <w:t>7.6.</w:t>
      </w:r>
      <w:r>
        <w:rPr>
          <w:rFonts w:hint="eastAsia" w:ascii="仿宋" w:eastAsia="仿宋"/>
          <w:color w:val="auto"/>
          <w:sz w:val="24"/>
          <w:highlight w:val="none"/>
        </w:rPr>
        <w:t>4对</w:t>
      </w:r>
      <w:r>
        <w:rPr>
          <w:rFonts w:ascii="仿宋" w:eastAsia="仿宋"/>
          <w:color w:val="auto"/>
          <w:sz w:val="24"/>
          <w:highlight w:val="none"/>
        </w:rPr>
        <w:t>采购</w:t>
      </w:r>
      <w:r>
        <w:rPr>
          <w:rFonts w:hint="eastAsia" w:ascii="仿宋" w:eastAsia="仿宋"/>
          <w:color w:val="auto"/>
          <w:sz w:val="24"/>
          <w:highlight w:val="none"/>
        </w:rPr>
        <w:t>服务或技术或产品等要求未详细应答或应答内容不全、有缺失的,经评审委员会认定为无法评审的；</w:t>
      </w:r>
    </w:p>
    <w:p>
      <w:pPr>
        <w:snapToGrid w:val="0"/>
        <w:spacing w:line="440" w:lineRule="exact"/>
        <w:ind w:firstLine="480" w:firstLineChars="200"/>
        <w:jc w:val="left"/>
        <w:rPr>
          <w:rFonts w:ascii="仿宋" w:eastAsia="仿宋"/>
          <w:color w:val="auto"/>
          <w:sz w:val="24"/>
          <w:highlight w:val="none"/>
        </w:rPr>
      </w:pPr>
      <w:r>
        <w:rPr>
          <w:rFonts w:ascii="仿宋_GB2312" w:eastAsia="仿宋_GB2312"/>
          <w:color w:val="auto"/>
          <w:sz w:val="24"/>
          <w:szCs w:val="24"/>
          <w:highlight w:val="none"/>
        </w:rPr>
        <w:t>7.6.</w:t>
      </w:r>
      <w:r>
        <w:rPr>
          <w:rFonts w:hint="eastAsia" w:ascii="仿宋" w:eastAsia="仿宋"/>
          <w:color w:val="auto"/>
          <w:sz w:val="24"/>
          <w:highlight w:val="none"/>
        </w:rPr>
        <w:t>5关键信息填写不完整或字迹不能辨认或有漏项的，经评审委员会认定属于重大偏差的；</w:t>
      </w:r>
    </w:p>
    <w:p>
      <w:pPr>
        <w:snapToGrid w:val="0"/>
        <w:spacing w:line="440" w:lineRule="exact"/>
        <w:ind w:firstLine="480" w:firstLineChars="200"/>
        <w:jc w:val="left"/>
        <w:rPr>
          <w:rFonts w:ascii="仿宋" w:eastAsia="仿宋"/>
          <w:color w:val="auto"/>
          <w:sz w:val="24"/>
          <w:highlight w:val="none"/>
        </w:rPr>
      </w:pPr>
      <w:r>
        <w:rPr>
          <w:rFonts w:ascii="仿宋_GB2312" w:eastAsia="仿宋_GB2312"/>
          <w:color w:val="auto"/>
          <w:sz w:val="24"/>
          <w:szCs w:val="24"/>
          <w:highlight w:val="none"/>
        </w:rPr>
        <w:t>7.6.</w:t>
      </w:r>
      <w:r>
        <w:rPr>
          <w:rFonts w:hint="eastAsia" w:ascii="仿宋" w:eastAsia="仿宋"/>
          <w:color w:val="auto"/>
          <w:sz w:val="24"/>
          <w:highlight w:val="none"/>
        </w:rPr>
        <w:t>6未按采购文件规定要求签署盖章的。</w:t>
      </w:r>
    </w:p>
    <w:p>
      <w:pPr>
        <w:snapToGrid w:val="0"/>
        <w:spacing w:line="440" w:lineRule="exact"/>
        <w:jc w:val="left"/>
        <w:rPr>
          <w:rFonts w:ascii="仿宋" w:eastAsia="仿宋"/>
          <w:color w:val="auto"/>
          <w:sz w:val="24"/>
          <w:highlight w:val="none"/>
        </w:rPr>
      </w:pPr>
      <w:r>
        <w:rPr>
          <w:rFonts w:ascii="仿宋" w:eastAsia="仿宋"/>
          <w:color w:val="auto"/>
          <w:kern w:val="0"/>
          <w:sz w:val="24"/>
          <w:highlight w:val="none"/>
        </w:rPr>
        <w:t>7.7</w:t>
      </w:r>
      <w:r>
        <w:rPr>
          <w:rFonts w:hint="eastAsia" w:ascii="仿宋" w:eastAsia="仿宋"/>
          <w:color w:val="auto"/>
          <w:sz w:val="24"/>
          <w:highlight w:val="none"/>
        </w:rPr>
        <w:t>投标文件与项目不符或内容严重不全</w:t>
      </w:r>
      <w:r>
        <w:rPr>
          <w:rFonts w:ascii="仿宋" w:eastAsia="仿宋"/>
          <w:color w:val="auto"/>
          <w:sz w:val="24"/>
          <w:highlight w:val="none"/>
        </w:rPr>
        <w:t>或</w:t>
      </w:r>
      <w:r>
        <w:rPr>
          <w:rFonts w:ascii="仿宋_GB2312" w:eastAsia="仿宋_GB2312"/>
          <w:color w:val="auto"/>
          <w:sz w:val="24"/>
          <w:highlight w:val="none"/>
        </w:rPr>
        <w:t>就同一项目</w:t>
      </w:r>
      <w:r>
        <w:rPr>
          <w:rFonts w:hint="eastAsia" w:ascii="仿宋_GB2312" w:eastAsia="仿宋_GB2312"/>
          <w:color w:val="auto"/>
          <w:sz w:val="24"/>
          <w:highlight w:val="none"/>
        </w:rPr>
        <w:t>递交</w:t>
      </w:r>
      <w:r>
        <w:rPr>
          <w:rFonts w:ascii="仿宋_GB2312" w:eastAsia="仿宋_GB2312"/>
          <w:color w:val="auto"/>
          <w:sz w:val="24"/>
          <w:highlight w:val="none"/>
        </w:rPr>
        <w:t>多份明显</w:t>
      </w:r>
      <w:r>
        <w:rPr>
          <w:rFonts w:hint="eastAsia" w:ascii="仿宋_GB2312" w:eastAsia="仿宋_GB2312"/>
          <w:color w:val="auto"/>
          <w:sz w:val="24"/>
          <w:highlight w:val="none"/>
        </w:rPr>
        <w:t>内容不同的投标</w:t>
      </w:r>
      <w:r>
        <w:rPr>
          <w:rFonts w:ascii="仿宋_GB2312" w:eastAsia="仿宋_GB2312"/>
          <w:color w:val="auto"/>
          <w:sz w:val="24"/>
          <w:highlight w:val="none"/>
        </w:rPr>
        <w:t>文件的</w:t>
      </w:r>
      <w:r>
        <w:rPr>
          <w:rFonts w:hint="eastAsia" w:ascii="仿宋" w:eastAsia="仿宋"/>
          <w:color w:val="auto"/>
          <w:sz w:val="24"/>
          <w:highlight w:val="none"/>
        </w:rPr>
        <w:t>；</w:t>
      </w:r>
    </w:p>
    <w:p>
      <w:pPr>
        <w:snapToGrid w:val="0"/>
        <w:spacing w:line="440" w:lineRule="exact"/>
        <w:jc w:val="left"/>
        <w:rPr>
          <w:rFonts w:ascii="仿宋_GB2312" w:eastAsia="仿宋_GB2312"/>
          <w:color w:val="auto"/>
          <w:sz w:val="24"/>
          <w:highlight w:val="none"/>
        </w:rPr>
      </w:pPr>
      <w:r>
        <w:rPr>
          <w:rFonts w:ascii="仿宋_GB2312" w:eastAsia="仿宋_GB2312"/>
          <w:color w:val="auto"/>
          <w:kern w:val="0"/>
          <w:sz w:val="24"/>
          <w:highlight w:val="none"/>
        </w:rPr>
        <w:t>7.8</w:t>
      </w:r>
      <w:r>
        <w:rPr>
          <w:rFonts w:hint="eastAsia" w:ascii="仿宋_GB2312" w:eastAsia="仿宋_GB2312"/>
          <w:color w:val="auto"/>
          <w:sz w:val="24"/>
          <w:highlight w:val="none"/>
        </w:rPr>
        <w:t>未按照</w:t>
      </w:r>
      <w:r>
        <w:rPr>
          <w:rFonts w:ascii="仿宋_GB2312" w:eastAsia="仿宋_GB2312"/>
          <w:color w:val="auto"/>
          <w:sz w:val="24"/>
          <w:highlight w:val="none"/>
        </w:rPr>
        <w:t>采购</w:t>
      </w:r>
      <w:r>
        <w:rPr>
          <w:rFonts w:hint="eastAsia" w:ascii="仿宋_GB2312" w:eastAsia="仿宋_GB2312"/>
          <w:color w:val="auto"/>
          <w:sz w:val="24"/>
          <w:highlight w:val="none"/>
        </w:rPr>
        <w:t>文件规定要求密封封装、签署、盖章的；</w:t>
      </w:r>
    </w:p>
    <w:p>
      <w:pPr>
        <w:tabs>
          <w:tab w:val="left" w:pos="3870"/>
          <w:tab w:val="left" w:pos="4085"/>
        </w:tabs>
        <w:snapToGrid w:val="0"/>
        <w:spacing w:line="440" w:lineRule="exact"/>
        <w:jc w:val="left"/>
        <w:rPr>
          <w:rFonts w:ascii="仿宋_GB2312" w:eastAsia="仿宋_GB2312"/>
          <w:color w:val="auto"/>
          <w:kern w:val="0"/>
          <w:sz w:val="24"/>
          <w:highlight w:val="none"/>
        </w:rPr>
      </w:pPr>
      <w:r>
        <w:rPr>
          <w:rFonts w:ascii="仿宋_GB2312" w:eastAsia="仿宋_GB2312"/>
          <w:color w:val="auto"/>
          <w:sz w:val="24"/>
          <w:highlight w:val="none"/>
        </w:rPr>
        <w:t>7.9</w:t>
      </w:r>
      <w:r>
        <w:rPr>
          <w:rFonts w:hint="eastAsia" w:ascii="仿宋_GB2312" w:eastAsia="仿宋_GB2312"/>
          <w:color w:val="auto"/>
          <w:kern w:val="0"/>
          <w:sz w:val="24"/>
          <w:highlight w:val="none"/>
        </w:rPr>
        <w:t>投标</w:t>
      </w:r>
      <w:r>
        <w:rPr>
          <w:rFonts w:ascii="仿宋_GB2312" w:eastAsia="仿宋_GB2312"/>
          <w:color w:val="auto"/>
          <w:kern w:val="0"/>
          <w:sz w:val="24"/>
          <w:highlight w:val="none"/>
        </w:rPr>
        <w:t>响应</w:t>
      </w:r>
      <w:r>
        <w:rPr>
          <w:rFonts w:hint="eastAsia" w:ascii="仿宋_GB2312" w:eastAsia="仿宋_GB2312"/>
          <w:color w:val="auto"/>
          <w:kern w:val="0"/>
          <w:sz w:val="24"/>
          <w:highlight w:val="none"/>
        </w:rPr>
        <w:t>文件含有采购人不能接受的附加条件</w:t>
      </w:r>
      <w:r>
        <w:rPr>
          <w:rFonts w:ascii="仿宋_GB2312" w:eastAsia="仿宋_GB2312"/>
          <w:color w:val="auto"/>
          <w:kern w:val="0"/>
          <w:sz w:val="24"/>
          <w:highlight w:val="none"/>
        </w:rPr>
        <w:t>的</w:t>
      </w:r>
      <w:r>
        <w:rPr>
          <w:rFonts w:hint="eastAsia" w:ascii="仿宋_GB2312" w:eastAsia="仿宋_GB2312"/>
          <w:color w:val="auto"/>
          <w:kern w:val="0"/>
          <w:sz w:val="24"/>
          <w:highlight w:val="none"/>
        </w:rPr>
        <w:t>；</w:t>
      </w:r>
    </w:p>
    <w:p>
      <w:pPr>
        <w:tabs>
          <w:tab w:val="left" w:pos="3870"/>
          <w:tab w:val="left" w:pos="4085"/>
        </w:tabs>
        <w:snapToGrid w:val="0"/>
        <w:spacing w:line="440" w:lineRule="exact"/>
        <w:jc w:val="left"/>
        <w:rPr>
          <w:rFonts w:ascii="仿宋_GB2312" w:eastAsia="仿宋_GB2312"/>
          <w:color w:val="auto"/>
          <w:kern w:val="0"/>
          <w:sz w:val="24"/>
          <w:highlight w:val="none"/>
        </w:rPr>
      </w:pPr>
      <w:r>
        <w:rPr>
          <w:rFonts w:ascii="仿宋_GB2312" w:eastAsia="仿宋_GB2312"/>
          <w:color w:val="auto"/>
          <w:kern w:val="0"/>
          <w:sz w:val="24"/>
          <w:highlight w:val="none"/>
        </w:rPr>
        <w:t>7.</w:t>
      </w:r>
      <w:r>
        <w:rPr>
          <w:rFonts w:hint="eastAsia" w:ascii="仿宋_GB2312" w:eastAsia="仿宋_GB2312"/>
          <w:color w:val="auto"/>
          <w:kern w:val="0"/>
          <w:sz w:val="24"/>
          <w:highlight w:val="none"/>
        </w:rPr>
        <w:t>10</w:t>
      </w:r>
      <w:r>
        <w:rPr>
          <w:rFonts w:hint="eastAsia" w:ascii="仿宋_GB2312" w:eastAsia="仿宋_GB2312"/>
          <w:color w:val="auto"/>
          <w:sz w:val="24"/>
          <w:highlight w:val="none"/>
        </w:rPr>
        <w:t>评审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7.11</w:t>
      </w:r>
      <w:r>
        <w:rPr>
          <w:rFonts w:hint="eastAsia" w:ascii="仿宋_GB2312" w:eastAsia="仿宋_GB2312"/>
          <w:color w:val="auto"/>
          <w:sz w:val="24"/>
          <w:highlight w:val="none"/>
        </w:rPr>
        <w:t>报价超过招标文件中规定的预算金额</w:t>
      </w:r>
      <w:r>
        <w:rPr>
          <w:rFonts w:ascii="仿宋_GB2312" w:eastAsia="仿宋_GB2312"/>
          <w:color w:val="auto"/>
          <w:sz w:val="24"/>
          <w:highlight w:val="none"/>
        </w:rPr>
        <w:t>或</w:t>
      </w:r>
      <w:r>
        <w:rPr>
          <w:rFonts w:hint="eastAsia" w:ascii="仿宋_GB2312" w:eastAsia="仿宋_GB2312"/>
          <w:color w:val="auto"/>
          <w:sz w:val="24"/>
          <w:highlight w:val="none"/>
        </w:rPr>
        <w:t>最高限价</w:t>
      </w:r>
      <w:r>
        <w:rPr>
          <w:rFonts w:ascii="仿宋_GB2312" w:eastAsia="仿宋_GB2312"/>
          <w:color w:val="auto"/>
          <w:sz w:val="24"/>
          <w:highlight w:val="none"/>
        </w:rPr>
        <w:t>（包括单价限价等采购文件规定的各类限价）</w:t>
      </w:r>
      <w:r>
        <w:rPr>
          <w:rFonts w:hint="eastAsia" w:ascii="仿宋_GB2312" w:eastAsia="仿宋_GB2312"/>
          <w:color w:val="auto"/>
          <w:sz w:val="24"/>
          <w:highlight w:val="none"/>
        </w:rPr>
        <w:t>的；</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7.12</w:t>
      </w:r>
      <w:r>
        <w:rPr>
          <w:rFonts w:hint="eastAsia" w:ascii="仿宋_GB2312" w:eastAsia="仿宋_GB2312"/>
          <w:color w:val="auto"/>
          <w:sz w:val="24"/>
          <w:highlight w:val="none"/>
        </w:rPr>
        <w:t>供应商对根据修正原则修正后的报价不确认的；</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 w:eastAsia="仿宋"/>
          <w:color w:val="auto"/>
          <w:sz w:val="24"/>
          <w:szCs w:val="24"/>
          <w:highlight w:val="none"/>
        </w:rPr>
        <w:t>7.13</w:t>
      </w:r>
      <w:r>
        <w:rPr>
          <w:rFonts w:hint="eastAsia" w:ascii="仿宋" w:eastAsia="仿宋"/>
          <w:color w:val="auto"/>
          <w:sz w:val="24"/>
          <w:szCs w:val="24"/>
          <w:highlight w:val="none"/>
        </w:rPr>
        <w:t>重要信息前后不一致，经评审委员会询标后仍然无法评审的；</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供应商提供虚假材料投标的（包括但不限于以下情节）；</w:t>
      </w:r>
    </w:p>
    <w:p>
      <w:pPr>
        <w:tabs>
          <w:tab w:val="left" w:pos="3870"/>
          <w:tab w:val="left" w:pos="4085"/>
        </w:tabs>
        <w:snapToGrid w:val="0"/>
        <w:spacing w:line="440" w:lineRule="exact"/>
        <w:ind w:firstLine="470" w:firstLineChars="196"/>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.1使用伪造、变造的许可证件；</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.2提供虚假的财务状况或者业绩；</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.3提供虚假的项目负责人或者主要技术人员简历、劳动关系证明；</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.4提供虚假的信用状况；</w:t>
      </w:r>
    </w:p>
    <w:p>
      <w:pPr>
        <w:tabs>
          <w:tab w:val="left" w:pos="3870"/>
          <w:tab w:val="left" w:pos="4085"/>
        </w:tabs>
        <w:snapToGrid w:val="0"/>
        <w:spacing w:line="440" w:lineRule="exact"/>
        <w:ind w:firstLine="480"/>
        <w:jc w:val="left"/>
        <w:rPr>
          <w:rFonts w:ascii="仿宋_GB2312" w:eastAsia="仿宋_GB2312"/>
          <w:color w:val="auto"/>
          <w:sz w:val="24"/>
          <w:highlight w:val="none"/>
        </w:rPr>
      </w:pPr>
      <w:r>
        <w:rPr>
          <w:rFonts w:ascii="仿宋_GB2312" w:eastAsia="仿宋_GB2312"/>
          <w:color w:val="auto"/>
          <w:sz w:val="24"/>
          <w:highlight w:val="none"/>
        </w:rPr>
        <w:t>7.14</w:t>
      </w:r>
      <w:r>
        <w:rPr>
          <w:rFonts w:hint="eastAsia" w:ascii="仿宋_GB2312" w:eastAsia="仿宋_GB2312"/>
          <w:color w:val="auto"/>
          <w:sz w:val="24"/>
          <w:highlight w:val="none"/>
        </w:rPr>
        <w:t>.5其他弄虚作假的行为。</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7.15供应商串通投标的。</w:t>
      </w:r>
    </w:p>
    <w:p>
      <w:pPr>
        <w:tabs>
          <w:tab w:val="left" w:pos="3870"/>
          <w:tab w:val="left" w:pos="4085"/>
        </w:tabs>
        <w:snapToGrid w:val="0"/>
        <w:spacing w:line="440" w:lineRule="exact"/>
        <w:ind w:firstLine="480" w:firstLineChars="200"/>
        <w:jc w:val="left"/>
        <w:rPr>
          <w:rFonts w:ascii="仿宋_GB2312" w:eastAsia="仿宋_GB2312"/>
          <w:color w:val="auto"/>
          <w:sz w:val="24"/>
          <w:highlight w:val="none"/>
        </w:rPr>
      </w:pPr>
      <w:r>
        <w:rPr>
          <w:rFonts w:hint="eastAsia" w:ascii="仿宋_GB2312" w:eastAsia="仿宋_GB2312"/>
          <w:color w:val="auto"/>
          <w:sz w:val="24"/>
          <w:highlight w:val="none"/>
        </w:rPr>
        <w:t>有下列情形之一的，视为供应商串通投标，其投标无效：</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w:t>
      </w:r>
      <w:r>
        <w:rPr>
          <w:rFonts w:hint="eastAsia" w:ascii="仿宋_GB2312" w:eastAsia="仿宋_GB2312"/>
          <w:color w:val="auto"/>
          <w:sz w:val="24"/>
          <w:highlight w:val="none"/>
        </w:rPr>
        <w:t>.1不同供应商的投标文件由同一单位或者个人编制；</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w:t>
      </w:r>
      <w:r>
        <w:rPr>
          <w:rFonts w:hint="eastAsia" w:ascii="仿宋_GB2312" w:eastAsia="仿宋_GB2312"/>
          <w:color w:val="auto"/>
          <w:sz w:val="24"/>
          <w:highlight w:val="none"/>
        </w:rPr>
        <w:t>.2不同供应商委托同一单位或者个人办理投标事宜；</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w:t>
      </w:r>
      <w:r>
        <w:rPr>
          <w:rFonts w:hint="eastAsia" w:ascii="仿宋_GB2312" w:eastAsia="仿宋_GB2312"/>
          <w:color w:val="auto"/>
          <w:sz w:val="24"/>
          <w:highlight w:val="none"/>
        </w:rPr>
        <w:t>.3不同供应商的投标文件载明的项目管理成员或者联系人员为同一人；</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w:t>
      </w:r>
      <w:r>
        <w:rPr>
          <w:rFonts w:hint="eastAsia" w:ascii="仿宋_GB2312" w:eastAsia="仿宋_GB2312"/>
          <w:color w:val="auto"/>
          <w:sz w:val="24"/>
          <w:highlight w:val="none"/>
        </w:rPr>
        <w:t>.4不同供应商的投标文件异常一致或者投标报价呈规律性差异；</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w:t>
      </w:r>
      <w:r>
        <w:rPr>
          <w:rFonts w:hint="eastAsia" w:ascii="仿宋_GB2312" w:eastAsia="仿宋_GB2312"/>
          <w:color w:val="auto"/>
          <w:sz w:val="24"/>
          <w:highlight w:val="none"/>
        </w:rPr>
        <w:t>.5不同供应商的投标文件相互混装；</w:t>
      </w:r>
    </w:p>
    <w:p>
      <w:pPr>
        <w:tabs>
          <w:tab w:val="left" w:pos="3870"/>
          <w:tab w:val="left" w:pos="4085"/>
        </w:tabs>
        <w:snapToGrid w:val="0"/>
        <w:spacing w:line="440" w:lineRule="exact"/>
        <w:ind w:firstLine="422" w:firstLineChars="176"/>
        <w:jc w:val="left"/>
        <w:rPr>
          <w:rFonts w:ascii="仿宋_GB2312" w:eastAsia="仿宋_GB2312"/>
          <w:color w:val="auto"/>
          <w:sz w:val="24"/>
          <w:highlight w:val="none"/>
        </w:rPr>
      </w:pPr>
      <w:r>
        <w:rPr>
          <w:rFonts w:ascii="仿宋_GB2312" w:eastAsia="仿宋_GB2312"/>
          <w:color w:val="auto"/>
          <w:sz w:val="24"/>
          <w:highlight w:val="none"/>
        </w:rPr>
        <w:t>7.15.6不同供应商的投标保证金从同一单位或者个人的账户转出。</w:t>
      </w:r>
    </w:p>
    <w:p>
      <w:pPr>
        <w:tabs>
          <w:tab w:val="left" w:pos="3870"/>
          <w:tab w:val="left" w:pos="4085"/>
        </w:tabs>
        <w:snapToGrid w:val="0"/>
        <w:spacing w:line="440" w:lineRule="exact"/>
        <w:jc w:val="left"/>
        <w:rPr>
          <w:rFonts w:ascii="仿宋" w:eastAsia="仿宋"/>
          <w:color w:val="auto"/>
          <w:sz w:val="24"/>
          <w:highlight w:val="none"/>
        </w:rPr>
      </w:pPr>
      <w:r>
        <w:rPr>
          <w:rFonts w:hint="eastAsia" w:ascii="仿宋" w:eastAsia="仿宋" w:cs="仿宋_GB2312"/>
          <w:color w:val="auto"/>
          <w:sz w:val="24"/>
          <w:szCs w:val="21"/>
          <w:highlight w:val="none"/>
        </w:rPr>
        <w:t>7.1</w:t>
      </w:r>
      <w:r>
        <w:rPr>
          <w:rFonts w:ascii="仿宋" w:eastAsia="仿宋" w:cs="仿宋_GB2312"/>
          <w:color w:val="auto"/>
          <w:sz w:val="24"/>
          <w:szCs w:val="21"/>
          <w:highlight w:val="none"/>
        </w:rPr>
        <w:t>6</w:t>
      </w:r>
      <w:r>
        <w:rPr>
          <w:rFonts w:ascii="仿宋" w:eastAsia="仿宋"/>
          <w:color w:val="auto"/>
          <w:sz w:val="24"/>
          <w:highlight w:val="none"/>
        </w:rPr>
        <w:t>评审委员会</w:t>
      </w:r>
      <w:r>
        <w:rPr>
          <w:rFonts w:hint="eastAsia" w:ascii="仿宋" w:eastAsia="仿宋"/>
          <w:color w:val="auto"/>
          <w:sz w:val="24"/>
          <w:highlight w:val="none"/>
        </w:rPr>
        <w:t>认定有重大偏差或实质性不响应</w:t>
      </w:r>
      <w:r>
        <w:rPr>
          <w:rFonts w:ascii="仿宋" w:eastAsia="仿宋"/>
          <w:color w:val="auto"/>
          <w:sz w:val="24"/>
          <w:highlight w:val="none"/>
        </w:rPr>
        <w:t>采购</w:t>
      </w:r>
      <w:r>
        <w:rPr>
          <w:rFonts w:hint="eastAsia" w:ascii="仿宋" w:eastAsia="仿宋"/>
          <w:color w:val="auto"/>
          <w:sz w:val="24"/>
          <w:highlight w:val="none"/>
        </w:rPr>
        <w:t>文件要求的；</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7.17属于《中华人民共和国政府采购法实施条例》第七十四条规定的</w:t>
      </w:r>
      <w:r>
        <w:rPr>
          <w:rFonts w:hint="eastAsia" w:ascii="仿宋_GB2312" w:eastAsia="仿宋_GB2312"/>
          <w:color w:val="auto"/>
          <w:sz w:val="24"/>
          <w:highlight w:val="none"/>
        </w:rPr>
        <w:t>恶意串通</w:t>
      </w:r>
      <w:r>
        <w:rPr>
          <w:rFonts w:ascii="仿宋_GB2312" w:eastAsia="仿宋_GB2312"/>
          <w:color w:val="auto"/>
          <w:sz w:val="24"/>
          <w:highlight w:val="none"/>
        </w:rPr>
        <w:t>情形的</w:t>
      </w:r>
      <w:r>
        <w:rPr>
          <w:rFonts w:hint="eastAsia" w:ascii="仿宋_GB2312" w:eastAsia="仿宋_GB2312"/>
          <w:color w:val="auto"/>
          <w:sz w:val="24"/>
          <w:highlight w:val="none"/>
        </w:rPr>
        <w:t>，其投标无效：</w:t>
      </w:r>
    </w:p>
    <w:p>
      <w:pPr>
        <w:tabs>
          <w:tab w:val="left" w:pos="3870"/>
          <w:tab w:val="left" w:pos="4085"/>
        </w:tabs>
        <w:snapToGrid w:val="0"/>
        <w:spacing w:line="440" w:lineRule="exact"/>
        <w:jc w:val="left"/>
        <w:rPr>
          <w:rFonts w:ascii="仿宋_GB2312" w:eastAsia="仿宋_GB2312"/>
          <w:color w:val="auto"/>
          <w:sz w:val="24"/>
          <w:highlight w:val="none"/>
        </w:rPr>
      </w:pPr>
      <w:r>
        <w:rPr>
          <w:rFonts w:ascii="仿宋_GB2312" w:eastAsia="仿宋_GB2312"/>
          <w:color w:val="auto"/>
          <w:sz w:val="24"/>
          <w:highlight w:val="none"/>
        </w:rPr>
        <w:t>7.18联合体投标的，联合体各方在同一招标项目中以自己名义单独投标或者参加其他联合体投标的，相关投标均无效。</w:t>
      </w:r>
    </w:p>
    <w:p>
      <w:pPr>
        <w:snapToGrid w:val="0"/>
        <w:spacing w:line="440" w:lineRule="exact"/>
        <w:rPr>
          <w:rFonts w:ascii="仿宋_GB2312" w:eastAsia="仿宋_GB2312"/>
          <w:color w:val="auto"/>
          <w:sz w:val="24"/>
          <w:highlight w:val="none"/>
        </w:rPr>
      </w:pPr>
      <w:r>
        <w:rPr>
          <w:rFonts w:ascii="仿宋_GB2312" w:eastAsia="仿宋_GB2312"/>
          <w:color w:val="auto"/>
          <w:sz w:val="24"/>
          <w:highlight w:val="none"/>
        </w:rPr>
        <w:t>7.19</w:t>
      </w:r>
      <w:r>
        <w:rPr>
          <w:rFonts w:hint="eastAsia" w:ascii="仿宋_GB2312" w:eastAsia="仿宋_GB2312"/>
          <w:color w:val="auto"/>
          <w:sz w:val="24"/>
          <w:highlight w:val="none"/>
        </w:rPr>
        <w:t>违反法律、法规</w:t>
      </w:r>
      <w:r>
        <w:rPr>
          <w:rFonts w:ascii="仿宋_GB2312" w:eastAsia="仿宋_GB2312"/>
          <w:color w:val="auto"/>
          <w:sz w:val="24"/>
          <w:highlight w:val="none"/>
        </w:rPr>
        <w:t>及本采购文件规定的其他无效投标</w:t>
      </w:r>
      <w:r>
        <w:rPr>
          <w:rFonts w:hint="eastAsia" w:ascii="仿宋_GB2312" w:eastAsia="仿宋_GB2312"/>
          <w:color w:val="auto"/>
          <w:sz w:val="24"/>
          <w:highlight w:val="none"/>
        </w:rPr>
        <w:t>情形。</w:t>
      </w:r>
    </w:p>
    <w:p>
      <w:pPr>
        <w:spacing w:line="480" w:lineRule="exact"/>
        <w:jc w:val="left"/>
        <w:rPr>
          <w:rFonts w:ascii="仿宋" w:eastAsia="仿宋" w:cs="宋体"/>
          <w:b/>
          <w:bCs/>
          <w:color w:val="auto"/>
          <w:sz w:val="24"/>
          <w:highlight w:val="none"/>
        </w:rPr>
      </w:pPr>
      <w:r>
        <w:rPr>
          <w:rFonts w:ascii="仿宋" w:eastAsia="仿宋" w:cs="宋体"/>
          <w:b/>
          <w:bCs/>
          <w:color w:val="auto"/>
          <w:sz w:val="24"/>
          <w:highlight w:val="none"/>
        </w:rPr>
        <w:t>8.定标</w:t>
      </w:r>
    </w:p>
    <w:p>
      <w:pPr>
        <w:widowControl/>
        <w:snapToGrid w:val="0"/>
        <w:spacing w:line="480" w:lineRule="exact"/>
        <w:rPr>
          <w:rFonts w:ascii="仿宋" w:eastAsia="仿宋" w:cs="宋体"/>
          <w:color w:val="auto"/>
          <w:sz w:val="24"/>
          <w:highlight w:val="none"/>
        </w:rPr>
      </w:pPr>
      <w:r>
        <w:rPr>
          <w:rFonts w:ascii="仿宋" w:eastAsia="仿宋" w:cs="宋体"/>
          <w:color w:val="auto"/>
          <w:sz w:val="24"/>
          <w:highlight w:val="none"/>
        </w:rPr>
        <w:t>8.1</w:t>
      </w:r>
      <w:r>
        <w:rPr>
          <w:rFonts w:hint="eastAsia" w:ascii="仿宋" w:eastAsia="仿宋" w:cs="宋体"/>
          <w:color w:val="auto"/>
          <w:sz w:val="24"/>
          <w:highlight w:val="none"/>
        </w:rPr>
        <w:t>采购人在收到评标报告之日起</w:t>
      </w:r>
      <w:r>
        <w:rPr>
          <w:rFonts w:ascii="仿宋" w:eastAsia="仿宋" w:cs="宋体"/>
          <w:color w:val="auto"/>
          <w:sz w:val="24"/>
          <w:highlight w:val="none"/>
        </w:rPr>
        <w:t>5</w:t>
      </w:r>
      <w:r>
        <w:rPr>
          <w:rFonts w:hint="eastAsia" w:ascii="仿宋" w:eastAsia="仿宋" w:cs="宋体"/>
          <w:color w:val="auto"/>
          <w:sz w:val="24"/>
          <w:highlight w:val="none"/>
        </w:rPr>
        <w:t>个工作日内</w:t>
      </w:r>
      <w:r>
        <w:rPr>
          <w:rFonts w:ascii="仿宋" w:eastAsia="仿宋" w:cs="宋体"/>
          <w:color w:val="auto"/>
          <w:sz w:val="24"/>
          <w:highlight w:val="none"/>
        </w:rPr>
        <w:t>在评审报告推荐的中标或成交候选人中按顺序确定中标或成交供应商</w:t>
      </w:r>
      <w:r>
        <w:rPr>
          <w:rFonts w:hint="eastAsia" w:ascii="仿宋" w:eastAsia="仿宋" w:cs="宋体"/>
          <w:color w:val="auto"/>
          <w:sz w:val="24"/>
          <w:highlight w:val="none"/>
        </w:rPr>
        <w:t>。</w:t>
      </w:r>
    </w:p>
    <w:p>
      <w:pPr>
        <w:widowControl/>
        <w:snapToGrid w:val="0"/>
        <w:spacing w:line="480" w:lineRule="exact"/>
        <w:rPr>
          <w:rFonts w:ascii="仿宋" w:eastAsia="仿宋"/>
          <w:color w:val="auto"/>
          <w:kern w:val="0"/>
          <w:sz w:val="24"/>
          <w:highlight w:val="none"/>
        </w:rPr>
      </w:pPr>
      <w:r>
        <w:rPr>
          <w:rFonts w:ascii="仿宋" w:eastAsia="仿宋" w:cs="宋体"/>
          <w:color w:val="auto"/>
          <w:sz w:val="24"/>
          <w:highlight w:val="none"/>
        </w:rPr>
        <w:t>8.2采购代理机构在采购人确认中标或成交供应商后2个工作日内发布中标公告。中标公告与采购公告发布网址一致。中标公告期限为一个工作日。</w:t>
      </w:r>
    </w:p>
    <w:p>
      <w:pPr>
        <w:spacing w:line="480" w:lineRule="exact"/>
        <w:jc w:val="left"/>
        <w:rPr>
          <w:rFonts w:ascii="仿宋" w:eastAsia="仿宋" w:cs="宋体"/>
          <w:b/>
          <w:bCs/>
          <w:color w:val="auto"/>
          <w:sz w:val="24"/>
          <w:highlight w:val="none"/>
        </w:rPr>
      </w:pPr>
      <w:r>
        <w:rPr>
          <w:rFonts w:ascii="仿宋" w:eastAsia="仿宋" w:cs="宋体"/>
          <w:b/>
          <w:bCs/>
          <w:color w:val="auto"/>
          <w:sz w:val="24"/>
          <w:highlight w:val="none"/>
        </w:rPr>
        <w:t>9.中标通知书的申领</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9.1本项目中标通知书在采购代理机构处领取。</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9.2中标通知书在中标公告发布的同时发出。</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9.3中标通知书发出后，采购人不得违法改变中标结果，中标人无正当理由不得放弃中标。</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9.4中标通知书的领取不妨碍相关质疑投诉的提出和处置，中标结果在法定情形内允许改变。</w:t>
      </w:r>
      <w:r>
        <w:rPr>
          <w:rFonts w:hint="eastAsia" w:ascii="仿宋" w:eastAsia="仿宋"/>
          <w:b/>
          <w:bCs/>
          <w:color w:val="auto"/>
          <w:kern w:val="0"/>
          <w:sz w:val="24"/>
          <w:highlight w:val="none"/>
        </w:rPr>
        <w:t>在处理完针对成交结果的质疑或投诉前，原则上不签订采购合同。</w:t>
      </w:r>
    </w:p>
    <w:p>
      <w:pPr>
        <w:pStyle w:val="5"/>
        <w:rPr>
          <w:color w:val="auto"/>
          <w:highlight w:val="none"/>
        </w:rPr>
      </w:pPr>
      <w:bookmarkStart w:id="8" w:name="_Toc83838333"/>
      <w:r>
        <w:rPr>
          <w:color w:val="auto"/>
          <w:highlight w:val="none"/>
        </w:rPr>
        <w:t>五、合同签订及履约</w:t>
      </w:r>
      <w:bookmarkEnd w:id="8"/>
    </w:p>
    <w:p>
      <w:pPr>
        <w:spacing w:line="480" w:lineRule="exact"/>
        <w:jc w:val="left"/>
        <w:rPr>
          <w:rFonts w:ascii="仿宋" w:eastAsia="仿宋" w:cs="宋体"/>
          <w:b/>
          <w:bCs/>
          <w:color w:val="auto"/>
          <w:sz w:val="24"/>
          <w:highlight w:val="none"/>
        </w:rPr>
      </w:pPr>
      <w:r>
        <w:rPr>
          <w:rFonts w:ascii="仿宋" w:eastAsia="仿宋" w:cs="宋体"/>
          <w:b/>
          <w:bCs/>
          <w:color w:val="auto"/>
          <w:sz w:val="24"/>
          <w:highlight w:val="none"/>
        </w:rPr>
        <w:t>1.合同签订</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1.1采购人和中标人应当在中标通知书发出之日起30日内（投诉处理等原因导致签订合同延误的除外），按照采购文件和中标人投标文件的规定，签订书面合同。所签订的合同不得对采购文件确定的事项和中标人投标文件作实质性修改。</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1.2采购人和中标人不得向对方提出任何不合理的要求作为签订合同的条件。</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1.3采购人和中标人需在投标有效期内签订采购合同。投标有效期允许延长，但需征得中标人同意。</w:t>
      </w:r>
    </w:p>
    <w:p>
      <w:pPr>
        <w:spacing w:line="440" w:lineRule="exact"/>
        <w:jc w:val="left"/>
        <w:rPr>
          <w:rFonts w:ascii="仿宋_GB2312" w:eastAsia="仿宋_GB2312"/>
          <w:b/>
          <w:color w:val="auto"/>
          <w:sz w:val="24"/>
          <w:highlight w:val="none"/>
        </w:rPr>
      </w:pPr>
      <w:r>
        <w:rPr>
          <w:rFonts w:ascii="仿宋_GB2312" w:eastAsia="仿宋_GB2312"/>
          <w:b/>
          <w:color w:val="auto"/>
          <w:sz w:val="24"/>
          <w:highlight w:val="none"/>
        </w:rPr>
        <w:t>2</w:t>
      </w:r>
      <w:r>
        <w:rPr>
          <w:rFonts w:hint="eastAsia" w:ascii="仿宋_GB2312" w:eastAsia="仿宋_GB2312"/>
          <w:b/>
          <w:color w:val="auto"/>
          <w:sz w:val="24"/>
          <w:highlight w:val="none"/>
        </w:rPr>
        <w:t>．履约保证金</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2</w:t>
      </w:r>
      <w:r>
        <w:rPr>
          <w:rFonts w:hint="eastAsia" w:ascii="仿宋_GB2312" w:eastAsia="仿宋_GB2312"/>
          <w:color w:val="auto"/>
          <w:sz w:val="24"/>
          <w:highlight w:val="none"/>
        </w:rPr>
        <w:t>.1</w:t>
      </w:r>
      <w:r>
        <w:rPr>
          <w:rFonts w:ascii="仿宋_GB2312" w:eastAsia="仿宋_GB2312"/>
          <w:color w:val="auto"/>
          <w:sz w:val="24"/>
          <w:highlight w:val="none"/>
        </w:rPr>
        <w:t>采购合同签订的同时，中标人应当以支票、汇票、本票或者金融机构、担保机构出具的保函等非现金形式交纳履约保证金。</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2</w:t>
      </w:r>
      <w:r>
        <w:rPr>
          <w:rFonts w:hint="eastAsia" w:ascii="仿宋_GB2312" w:eastAsia="仿宋_GB2312"/>
          <w:color w:val="auto"/>
          <w:sz w:val="24"/>
          <w:highlight w:val="none"/>
        </w:rPr>
        <w:t>.2供应商在履行完合同约定事项后，采购人应及时退还履约保证金。</w:t>
      </w:r>
      <w:r>
        <w:rPr>
          <w:rFonts w:ascii="仿宋_GB2312" w:eastAsia="仿宋_GB2312"/>
          <w:color w:val="auto"/>
          <w:sz w:val="24"/>
          <w:highlight w:val="none"/>
        </w:rPr>
        <w:t>采购人验收不合格的，不予退还履约保证金。</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2.</w:t>
      </w:r>
      <w:r>
        <w:rPr>
          <w:rFonts w:hint="eastAsia" w:ascii="仿宋_GB2312" w:eastAsia="仿宋_GB2312"/>
          <w:color w:val="auto"/>
          <w:sz w:val="24"/>
          <w:highlight w:val="none"/>
        </w:rPr>
        <w:t>3供应商以银行、保险公司出具保函形式提交履约保证金的，采购人不得拒收。</w:t>
      </w:r>
    </w:p>
    <w:p>
      <w:pPr>
        <w:spacing w:line="440" w:lineRule="exact"/>
        <w:jc w:val="left"/>
        <w:rPr>
          <w:rFonts w:ascii="仿宋_GB2312" w:eastAsia="仿宋_GB2312"/>
          <w:b/>
          <w:color w:val="auto"/>
          <w:sz w:val="24"/>
          <w:highlight w:val="none"/>
        </w:rPr>
      </w:pPr>
      <w:r>
        <w:rPr>
          <w:rFonts w:ascii="仿宋_GB2312" w:eastAsia="仿宋_GB2312"/>
          <w:b/>
          <w:color w:val="auto"/>
          <w:sz w:val="24"/>
          <w:highlight w:val="none"/>
        </w:rPr>
        <w:t>3</w:t>
      </w:r>
      <w:r>
        <w:rPr>
          <w:rFonts w:hint="eastAsia" w:ascii="仿宋_GB2312" w:eastAsia="仿宋_GB2312"/>
          <w:b/>
          <w:color w:val="auto"/>
          <w:sz w:val="24"/>
          <w:highlight w:val="none"/>
        </w:rPr>
        <w:t>．合同备案</w:t>
      </w:r>
    </w:p>
    <w:p>
      <w:pPr>
        <w:spacing w:line="440" w:lineRule="exact"/>
        <w:jc w:val="left"/>
        <w:rPr>
          <w:rFonts w:ascii="仿宋_GB2312" w:eastAsia="仿宋_GB2312"/>
          <w:b/>
          <w:bCs/>
          <w:color w:val="auto"/>
          <w:sz w:val="24"/>
          <w:highlight w:val="none"/>
        </w:rPr>
      </w:pPr>
      <w:r>
        <w:rPr>
          <w:rFonts w:ascii="仿宋_GB2312" w:eastAsia="仿宋_GB2312"/>
          <w:b/>
          <w:bCs/>
          <w:color w:val="auto"/>
          <w:sz w:val="24"/>
          <w:highlight w:val="none"/>
        </w:rPr>
        <w:t>3</w:t>
      </w:r>
      <w:r>
        <w:rPr>
          <w:rFonts w:hint="eastAsia" w:ascii="仿宋_GB2312" w:eastAsia="仿宋_GB2312"/>
          <w:b/>
          <w:bCs/>
          <w:color w:val="auto"/>
          <w:sz w:val="24"/>
          <w:highlight w:val="none"/>
        </w:rPr>
        <w:t>.1中标人应当自采购合同签订之日起3个工作日内，将采购合同原件报</w:t>
      </w:r>
      <w:r>
        <w:rPr>
          <w:rFonts w:ascii="仿宋_GB2312" w:eastAsia="仿宋_GB2312"/>
          <w:b/>
          <w:bCs/>
          <w:color w:val="auto"/>
          <w:sz w:val="24"/>
          <w:highlight w:val="none"/>
        </w:rPr>
        <w:t>采购代理机构</w:t>
      </w:r>
      <w:r>
        <w:rPr>
          <w:rFonts w:hint="eastAsia" w:ascii="仿宋_GB2312" w:eastAsia="仿宋_GB2312"/>
          <w:b/>
          <w:bCs/>
          <w:color w:val="auto"/>
          <w:sz w:val="24"/>
          <w:highlight w:val="none"/>
        </w:rPr>
        <w:t>备案</w:t>
      </w:r>
      <w:r>
        <w:rPr>
          <w:rFonts w:ascii="仿宋_GB2312" w:eastAsia="仿宋_GB2312"/>
          <w:b/>
          <w:bCs/>
          <w:color w:val="auto"/>
          <w:sz w:val="24"/>
          <w:highlight w:val="none"/>
        </w:rPr>
        <w:t>存档</w:t>
      </w:r>
      <w:r>
        <w:rPr>
          <w:rFonts w:hint="eastAsia" w:ascii="仿宋_GB2312" w:eastAsia="仿宋_GB2312"/>
          <w:b/>
          <w:bCs/>
          <w:color w:val="auto"/>
          <w:sz w:val="24"/>
          <w:highlight w:val="none"/>
        </w:rPr>
        <w:t>。</w:t>
      </w:r>
    </w:p>
    <w:p>
      <w:pPr>
        <w:spacing w:line="440" w:lineRule="exact"/>
        <w:jc w:val="left"/>
        <w:rPr>
          <w:rFonts w:ascii="仿宋_GB2312" w:eastAsia="仿宋_GB2312"/>
          <w:b/>
          <w:color w:val="auto"/>
          <w:sz w:val="24"/>
          <w:highlight w:val="none"/>
        </w:rPr>
      </w:pPr>
      <w:r>
        <w:rPr>
          <w:rFonts w:ascii="仿宋_GB2312" w:eastAsia="仿宋_GB2312"/>
          <w:b/>
          <w:color w:val="auto"/>
          <w:sz w:val="24"/>
          <w:highlight w:val="none"/>
        </w:rPr>
        <w:t>4</w:t>
      </w:r>
      <w:r>
        <w:rPr>
          <w:rFonts w:hint="eastAsia" w:ascii="仿宋_GB2312" w:eastAsia="仿宋_GB2312"/>
          <w:b/>
          <w:color w:val="auto"/>
          <w:sz w:val="24"/>
          <w:highlight w:val="none"/>
        </w:rPr>
        <w:t>.</w:t>
      </w:r>
      <w:r>
        <w:rPr>
          <w:rFonts w:ascii="仿宋_GB2312" w:eastAsia="仿宋_GB2312"/>
          <w:b/>
          <w:color w:val="auto"/>
          <w:sz w:val="24"/>
          <w:highlight w:val="none"/>
        </w:rPr>
        <w:t>履约</w:t>
      </w:r>
      <w:r>
        <w:rPr>
          <w:rFonts w:hint="eastAsia" w:ascii="仿宋_GB2312" w:eastAsia="仿宋_GB2312"/>
          <w:b/>
          <w:color w:val="auto"/>
          <w:sz w:val="24"/>
          <w:highlight w:val="none"/>
        </w:rPr>
        <w:t>验收</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w:t>
      </w:r>
      <w:r>
        <w:rPr>
          <w:rFonts w:hint="eastAsia" w:ascii="仿宋_GB2312" w:eastAsia="仿宋_GB2312"/>
          <w:color w:val="auto"/>
          <w:sz w:val="24"/>
          <w:highlight w:val="none"/>
        </w:rPr>
        <w:t>.1采购人</w:t>
      </w:r>
      <w:r>
        <w:rPr>
          <w:rFonts w:ascii="仿宋_GB2312" w:eastAsia="仿宋_GB2312"/>
          <w:color w:val="auto"/>
          <w:sz w:val="24"/>
          <w:highlight w:val="none"/>
        </w:rPr>
        <w:t>自行</w:t>
      </w:r>
      <w:r>
        <w:rPr>
          <w:rFonts w:hint="eastAsia" w:ascii="仿宋_GB2312" w:eastAsia="仿宋_GB2312"/>
          <w:color w:val="auto"/>
          <w:sz w:val="24"/>
          <w:highlight w:val="none"/>
        </w:rPr>
        <w:t>组织</w:t>
      </w:r>
      <w:r>
        <w:rPr>
          <w:rFonts w:ascii="仿宋_GB2312" w:eastAsia="仿宋_GB2312"/>
          <w:color w:val="auto"/>
          <w:sz w:val="24"/>
          <w:highlight w:val="none"/>
        </w:rPr>
        <w:t>或委托采购代理机构</w:t>
      </w:r>
      <w:r>
        <w:rPr>
          <w:rFonts w:hint="eastAsia" w:ascii="仿宋_GB2312" w:eastAsia="仿宋_GB2312"/>
          <w:color w:val="auto"/>
          <w:sz w:val="24"/>
          <w:highlight w:val="none"/>
        </w:rPr>
        <w:t>对供应商</w:t>
      </w:r>
      <w:r>
        <w:rPr>
          <w:rFonts w:ascii="仿宋_GB2312" w:eastAsia="仿宋_GB2312"/>
          <w:color w:val="auto"/>
          <w:sz w:val="24"/>
          <w:highlight w:val="none"/>
        </w:rPr>
        <w:t>进行</w:t>
      </w:r>
      <w:r>
        <w:rPr>
          <w:rFonts w:hint="eastAsia" w:ascii="仿宋_GB2312" w:eastAsia="仿宋_GB2312"/>
          <w:color w:val="auto"/>
          <w:sz w:val="24"/>
          <w:highlight w:val="none"/>
        </w:rPr>
        <w:t>履约验收</w:t>
      </w:r>
      <w:r>
        <w:rPr>
          <w:rFonts w:ascii="仿宋_GB2312" w:eastAsia="仿宋_GB2312"/>
          <w:color w:val="auto"/>
          <w:sz w:val="24"/>
          <w:highlight w:val="none"/>
        </w:rPr>
        <w:t>，出具验收书，存档备查</w:t>
      </w:r>
      <w:r>
        <w:rPr>
          <w:rFonts w:hint="eastAsia" w:ascii="仿宋_GB2312" w:eastAsia="仿宋_GB2312"/>
          <w:color w:val="auto"/>
          <w:sz w:val="24"/>
          <w:highlight w:val="none"/>
        </w:rPr>
        <w:t>。如果发现与合同中要求不符，供应商须承担由此发生的一切损失和费用，并承担相应的法律责任。</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4.2服务类项目，可以根据项目特点对服务期内的服务实施情况进行分期考核，结合考核情况和服务效果进行验收。工程类项目应当按照行业管理部门规定的标准、方法和内容进行验收。</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4.3</w:t>
      </w:r>
      <w:r>
        <w:rPr>
          <w:rFonts w:hint="eastAsia" w:ascii="仿宋_GB2312" w:eastAsia="仿宋_GB2312"/>
          <w:color w:val="auto"/>
          <w:sz w:val="24"/>
          <w:highlight w:val="none"/>
        </w:rPr>
        <w:t>采购人可以邀请参加本项目的其他供应商或者第三方机构参与验收。参与验收的供应商或者第三方机构的意见作为验收书的参考资料一并存档。</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4.4政府向社会公众提供的公共服务项目验收时应当邀请服务对象参与并出具意见，验收结果应当向社会公告。</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4.5采购合同的履行、违约责任和解决争议的方式等适用《中华人民共和国合同法》。</w:t>
      </w:r>
    </w:p>
    <w:p>
      <w:pPr>
        <w:spacing w:line="440" w:lineRule="exact"/>
        <w:jc w:val="left"/>
        <w:rPr>
          <w:rFonts w:ascii="仿宋_GB2312" w:eastAsia="仿宋_GB2312"/>
          <w:color w:val="auto"/>
          <w:sz w:val="24"/>
          <w:highlight w:val="none"/>
        </w:rPr>
      </w:pPr>
      <w:r>
        <w:rPr>
          <w:rFonts w:ascii="仿宋_GB2312" w:eastAsia="仿宋_GB2312"/>
          <w:color w:val="auto"/>
          <w:sz w:val="24"/>
          <w:highlight w:val="none"/>
        </w:rPr>
        <w:t>4.6供应商在履约过程中有政府采购法律法规规定的违法违规情形的，采购人应当及时报告本项目采购监督部门。</w:t>
      </w:r>
    </w:p>
    <w:p>
      <w:pPr>
        <w:spacing w:line="440" w:lineRule="exact"/>
        <w:jc w:val="left"/>
        <w:rPr>
          <w:rFonts w:ascii="仿宋" w:eastAsia="仿宋"/>
          <w:b/>
          <w:color w:val="auto"/>
          <w:sz w:val="24"/>
          <w:highlight w:val="none"/>
        </w:rPr>
      </w:pPr>
      <w:r>
        <w:rPr>
          <w:rFonts w:hint="eastAsia" w:ascii="仿宋" w:eastAsia="仿宋"/>
          <w:b/>
          <w:color w:val="auto"/>
          <w:sz w:val="24"/>
          <w:highlight w:val="none"/>
        </w:rPr>
        <w:t xml:space="preserve">5. </w:t>
      </w:r>
      <w:r>
        <w:rPr>
          <w:rFonts w:ascii="仿宋" w:eastAsia="仿宋"/>
          <w:b/>
          <w:color w:val="auto"/>
          <w:sz w:val="24"/>
          <w:highlight w:val="none"/>
        </w:rPr>
        <w:t>履约检查</w:t>
      </w:r>
    </w:p>
    <w:p>
      <w:pPr>
        <w:spacing w:line="440" w:lineRule="exact"/>
        <w:ind w:firstLine="480" w:firstLineChars="200"/>
        <w:jc w:val="left"/>
        <w:rPr>
          <w:rFonts w:ascii="仿宋" w:eastAsia="仿宋"/>
          <w:color w:val="auto"/>
          <w:sz w:val="24"/>
          <w:highlight w:val="none"/>
        </w:rPr>
      </w:pPr>
      <w:r>
        <w:rPr>
          <w:rFonts w:hint="eastAsia" w:ascii="仿宋" w:eastAsia="仿宋"/>
          <w:color w:val="auto"/>
          <w:sz w:val="24"/>
          <w:highlight w:val="none"/>
        </w:rPr>
        <w:t>采购机构将联合采购监管部门不定期对合同的履约情况进行检查，发现未按合同规定进行履约的，有弄虚作假，偷工减料，以次充好</w:t>
      </w:r>
      <w:r>
        <w:rPr>
          <w:rFonts w:ascii="仿宋" w:eastAsia="仿宋"/>
          <w:color w:val="auto"/>
          <w:sz w:val="24"/>
          <w:highlight w:val="none"/>
        </w:rPr>
        <w:t>、服务不达标</w:t>
      </w:r>
      <w:r>
        <w:rPr>
          <w:rFonts w:hint="eastAsia" w:ascii="仿宋" w:eastAsia="仿宋"/>
          <w:color w:val="auto"/>
          <w:sz w:val="24"/>
          <w:highlight w:val="none"/>
        </w:rPr>
        <w:t>等情形，达不到国家、行业有关标准</w:t>
      </w:r>
      <w:r>
        <w:rPr>
          <w:rFonts w:ascii="仿宋" w:eastAsia="仿宋"/>
          <w:color w:val="auto"/>
          <w:sz w:val="24"/>
          <w:highlight w:val="none"/>
        </w:rPr>
        <w:t>和采购</w:t>
      </w:r>
      <w:r>
        <w:rPr>
          <w:rFonts w:hint="eastAsia" w:ascii="仿宋" w:eastAsia="仿宋"/>
          <w:color w:val="auto"/>
          <w:sz w:val="24"/>
          <w:highlight w:val="none"/>
        </w:rPr>
        <w:t>文件规定</w:t>
      </w:r>
      <w:r>
        <w:rPr>
          <w:rFonts w:ascii="仿宋" w:eastAsia="仿宋"/>
          <w:color w:val="auto"/>
          <w:sz w:val="24"/>
          <w:highlight w:val="none"/>
        </w:rPr>
        <w:t>或有违采购合同</w:t>
      </w:r>
      <w:r>
        <w:rPr>
          <w:rFonts w:hint="eastAsia" w:ascii="仿宋" w:eastAsia="仿宋"/>
          <w:color w:val="auto"/>
          <w:sz w:val="24"/>
          <w:highlight w:val="none"/>
        </w:rPr>
        <w:t>的，一经查实，由采购监督部门给予相应处罚。</w:t>
      </w:r>
    </w:p>
    <w:p>
      <w:pPr>
        <w:spacing w:line="440" w:lineRule="exact"/>
        <w:ind w:firstLine="480" w:firstLineChars="200"/>
        <w:jc w:val="left"/>
        <w:rPr>
          <w:rFonts w:ascii="仿宋" w:eastAsia="仿宋"/>
          <w:color w:val="auto"/>
          <w:sz w:val="24"/>
          <w:highlight w:val="none"/>
        </w:rPr>
      </w:pPr>
    </w:p>
    <w:p>
      <w:pPr>
        <w:pStyle w:val="4"/>
        <w:rPr>
          <w:color w:val="auto"/>
          <w:highlight w:val="none"/>
        </w:rPr>
      </w:pPr>
      <w:bookmarkStart w:id="9" w:name="_Toc83838334"/>
      <w:r>
        <w:rPr>
          <w:color w:val="auto"/>
          <w:highlight w:val="none"/>
        </w:rPr>
        <w:t>第三章  采购需求</w:t>
      </w:r>
      <w:bookmarkEnd w:id="9"/>
    </w:p>
    <w:p>
      <w:pPr>
        <w:pStyle w:val="5"/>
        <w:rPr>
          <w:color w:val="auto"/>
          <w:highlight w:val="none"/>
        </w:rPr>
      </w:pPr>
      <w:bookmarkStart w:id="10" w:name="_Toc83838335"/>
      <w:r>
        <w:rPr>
          <w:color w:val="auto"/>
          <w:highlight w:val="none"/>
        </w:rPr>
        <w:t>一、服务清单及要求</w:t>
      </w:r>
      <w:bookmarkEnd w:id="10"/>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1.1项目概况</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绍兴人才公寓位于市区绍兴市越城区绍兴市越城区卧龙路169号，原名为星源水岸香堤Ⅱ期，Ⅱ期内的1#栋、2#栋为18层公寓，现为绍兴市越城区人才公寓。1#、2#人才公寓为一类高层建筑，一级耐火等级，始建于2007年左右，经过了消防验收合格，消防控制室位于1层门卫处。</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公寓内设置有消防火灾自动报警系统、室内外消火栓系统、自动喷淋灭火系统、应急照明及疏散系统、应急广播系统、防火卷帘和防火门防火分隔等消防设施，消防水泵房位于地下室一层，消防水池紧挨消防泵房，内设有消防水泵、喷淋水泵、稳压系统、报警阀等等，在1#公寓顶层设置有消防高位水箱18立方。在公寓内按消防规范要求在室内、公共走道、储藏室、楼梯间、合用前室等区域设置有火灾报警系统、应急照明和疏散系统灯具、防火门等消防设施。</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消防控制室内设置有消防报警控制主机，立柜式，共1节，上海松江电子仪器厂生产的JB-3208G型火灾报警控制器。消防水池和消防水泵房设置于地下，水池容量250多吨，消火栓系统设置有消防主泵两台，一用一备，型号为XBD9/20-100L，扬程为90米，流量为20L/S，功率为37KW，喷淋系统设置有消防主泵两台，一用一备，型号为XBD10/30-100L，扬程为100米，流量为30L/S，功率为45KW，上海胜奥达泵业制造有限公司公司产品。泵房内设有消防与喷淋稳压系统各1套，1#楼屋顶设有3*3*2.5高位水箱1座。</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1.2服务内容</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1.2.1现需对绍兴人才公寓存在的消防安全隐患进行改造提升，包括火灾自动报警及消防联动系统、室内外消火栓系统、自动喷水灭火系统、防排烟系统、应急照明与疏散指示系统、防火分隔系统，消防</w:t>
      </w:r>
      <w:r>
        <w:rPr>
          <w:rFonts w:hint="eastAsia" w:ascii="仿宋" w:eastAsia="仿宋"/>
          <w:color w:val="auto"/>
          <w:kern w:val="0"/>
          <w:sz w:val="24"/>
          <w:highlight w:val="none"/>
          <w:lang w:eastAsia="zh-CN"/>
        </w:rPr>
        <w:t>控制室</w:t>
      </w:r>
      <w:r>
        <w:rPr>
          <w:rFonts w:hint="eastAsia" w:ascii="仿宋" w:eastAsia="仿宋"/>
          <w:color w:val="auto"/>
          <w:kern w:val="0"/>
          <w:sz w:val="24"/>
          <w:highlight w:val="none"/>
        </w:rPr>
        <w:t>增设远程监控系统，以及对小区入口的顶棚和栅栏影响消防车道问题，以及消防登高面道路不合规问题进行改造。依照消防系统的现状及实际使用情况，为恢复消防系统正常使用，消防整改按以下内容展开：</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1.2.1.1消防报警主机作为消防控制系统的枢纽，必须进行修复与保养，对系统回路进行清理，报警点位进行重新定位检查，程序进行测试；</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1.2.1.2对短路和断开的消防报警及联动控制线路故障进行排除，对报警设备进行全部更新，按现行消防规范要求进行配置和编程，确保系统正常使用。</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1.2.1.3对消防水泵房进行维护，对水泵压力表进行更新，对漏水阀门进行更新，对报警阀的下端阀门进行增补，使其信号能反馈至消防控制室，对报警阀压力开关进行进行更新，使其在动作后能实现直接启泵功能。</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1.2.1.4对水泵房电气控制设备进行维修维护，增加电源柜，实现双电源切换功能，更换水泵控制柜，确保控制柜实现主备泵自动切换，远程和就近启动，满足消防规范要求，并按现行消防规范要求增设消防泵喷淋泵机械应急启动控制功能消防巡检功能。</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1.2.1.5消防水池渗水部位进行注胶处理，水池增设高低液位报警装置，消防管网增设低压启泵压力开关，将相关信号传输至消防控制室。</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1.2.1.6根据规范要求，楼上公寓户内设置喷淋系统，按一个报警阀组控制的洒水喷头数不宜超过 800 只的要求增配湿式报警阀，增设的报警阀设置于地下室水泵房。对公寓内喷淋管网进行检查和试压，更换损坏设备、修复漏水故障，确保喷淋系统内有水，水压水量达消防规范要求。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1.2.1.7对原大楼内消火栓管网进行检查和试压，更换损坏设备、修复漏水故障，确保消火栓系统内有水，水压水量达消防规范要求。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1.2.1.8对公寓户内、走道、前室的疏散指示标志，楼梯、前室、配电房、控制室、水泵房等区域应急照明灯进行更换修复到位，确保各灯具正常使用。</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1.2.1.9对屋顶消防高位水箱进行维修维护，增设高低液位报警装置，管网增设流量启泵压力开关，将相关信号传输至消防控制室。</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1.2.1.10对场外连接小区的总管和水泵接合器的外管进行漏水排查，对排查出来的漏水点进行修复，保证管网正常保压，保证小区消防用水正常。</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1.2.1.11对损坏的防火门进行修复，对部分严重的进行更换。</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1.2.1.12消防</w:t>
      </w:r>
      <w:r>
        <w:rPr>
          <w:rFonts w:hint="eastAsia" w:ascii="仿宋" w:eastAsia="仿宋"/>
          <w:color w:val="auto"/>
          <w:kern w:val="0"/>
          <w:sz w:val="24"/>
          <w:highlight w:val="none"/>
          <w:lang w:eastAsia="zh-CN"/>
        </w:rPr>
        <w:t>控制室</w:t>
      </w:r>
      <w:r>
        <w:rPr>
          <w:rFonts w:hint="eastAsia" w:ascii="仿宋" w:eastAsia="仿宋"/>
          <w:color w:val="auto"/>
          <w:kern w:val="0"/>
          <w:sz w:val="24"/>
          <w:highlight w:val="none"/>
        </w:rPr>
        <w:t>增设远程监控系统。</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1.2.1.13对消防部门提出的小区入口的顶棚和栅栏影响消防车道问题，以及消防登高面道路不合规问题将会同物业公司进行调整。</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1.2.2存在隐患及整改措施：</w:t>
      </w:r>
    </w:p>
    <w:tbl>
      <w:tblPr>
        <w:tblStyle w:val="26"/>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4299"/>
        <w:gridCol w:w="4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序号</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问题隐患</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整改措施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1</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破坏防火分区,地下一层擅自拆除防火门并改装成门禁式玻璃门，电梯前室防火门未保持完好有效，小区内大量防火门腐烂或损坏。</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拆除玻璃门禁，改装回防火门，对腐烂或损坏的防火门进行维修或更换。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2</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地下室及水泵房、风机房等功能用房未设置应急照明,地下室及公寓房各层疏散走道未设置疏散指示标志，小区内设有的应急照明、疏散指示标志、烟感大量损坏。</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进行系统检修维护，修好疏散指示标志。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3</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小区出入口设置顶棚与杨栏占用消防车道，登高平台设置不符合要求。</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把出入小区大门该装成净高与净宽都不小于4米的大门确保消防车能够顺利通过,登高场地道路要求平整硬化。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4</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室内消火栓无水、部分室内消火栓锈蚀无法使用。</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hint="eastAsia" w:ascii="仿宋" w:eastAsia="仿宋" w:hAnsiTheme="minorHAnsi"/>
                <w:color w:val="auto"/>
                <w:kern w:val="0"/>
                <w:sz w:val="24"/>
                <w:highlight w:val="none"/>
                <w:lang w:eastAsia="zh-CN"/>
              </w:rPr>
            </w:pPr>
            <w:r>
              <w:rPr>
                <w:rFonts w:hint="eastAsia" w:ascii="仿宋" w:eastAsia="仿宋" w:hAnsiTheme="minorHAnsi"/>
                <w:color w:val="auto"/>
                <w:kern w:val="0"/>
                <w:sz w:val="24"/>
                <w:highlight w:val="none"/>
              </w:rPr>
              <w:t>对室内消火栓进行维修，确保正常出水，对锈蚀部分进行更换</w:t>
            </w:r>
            <w:r>
              <w:rPr>
                <w:rFonts w:hint="eastAsia" w:ascii="仿宋" w:eastAsia="仿宋" w:hAnsiTheme="minorHAnsi"/>
                <w:color w:val="auto"/>
                <w:kern w:val="0"/>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5</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小区公寓房内未按标准设置喷淋。</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按要求增设自动喷水灭火系统。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6</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消防控制室主机损坏,自动喷水灭火系统不能正常联动。</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进行系统检修维护。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7</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风机房风管被腐蚀，保护层脱落，铁皮腐烂穿孔，不能正常使用</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对腐蚀脱落等不能正常使用的风管进行更换，确保正常使用。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8</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火灾自动、手动报警系统均无法正常运行</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进行系统检修维护。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70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jc w:val="center"/>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9</w:t>
            </w:r>
          </w:p>
        </w:tc>
        <w:tc>
          <w:tcPr>
            <w:tcW w:w="4299"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排烟与送风系统无法远程控制与联动，消防应急广播系统与声光报警损坏无法正常运行,消防电梯、防火卷帘无法远程控制与联动</w:t>
            </w:r>
          </w:p>
        </w:tc>
        <w:tc>
          <w:tcPr>
            <w:tcW w:w="4065" w:type="dxa"/>
            <w:tcBorders>
              <w:top w:val="single" w:color="auto" w:sz="4" w:space="0"/>
              <w:left w:val="single" w:color="auto" w:sz="4" w:space="0"/>
              <w:bottom w:val="single" w:color="auto" w:sz="4" w:space="0"/>
              <w:right w:val="single" w:color="auto" w:sz="4" w:space="0"/>
            </w:tcBorders>
            <w:vAlign w:val="center"/>
          </w:tcPr>
          <w:p>
            <w:pPr>
              <w:widowControl/>
              <w:snapToGrid w:val="0"/>
              <w:spacing w:line="480" w:lineRule="exact"/>
              <w:rPr>
                <w:rFonts w:ascii="仿宋" w:eastAsia="仿宋" w:hAnsiTheme="minorHAnsi"/>
                <w:color w:val="auto"/>
                <w:kern w:val="0"/>
                <w:sz w:val="24"/>
                <w:highlight w:val="none"/>
              </w:rPr>
            </w:pPr>
            <w:r>
              <w:rPr>
                <w:rFonts w:hint="eastAsia" w:ascii="仿宋" w:eastAsia="仿宋" w:hAnsiTheme="minorHAnsi"/>
                <w:color w:val="auto"/>
                <w:kern w:val="0"/>
                <w:sz w:val="24"/>
                <w:highlight w:val="none"/>
              </w:rPr>
              <w:t>进行系统检修维护。</w:t>
            </w:r>
          </w:p>
        </w:tc>
      </w:tr>
    </w:tbl>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1.2.2.1防火门损坏数超总数的50%，符合《重大火灾隐患判定方法》( GB35181-2017）7.2.2综合判定要素；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1.2.2.2未按标准设置应急照明、疏散指示标志，且损坏率超应设数量的30%，符合《重大火灾隐患判定方法》(GB35181-2017) 7.3.6综合判定要素；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1.2.2.3占用消防车道，登高平台设置不合要求，符合《重大火灾隐患判定方法》(GB35181-2017）7.3.11综合判定要素；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1.2.2.4室内消火栓系统无法使用，符合《重大火灾隐患判定方法》(GB35181-2017） 7.4.3综合判定要素；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1.2.2.5公寓房内未设喷淋，符合《重大火灾隐患判定方法》（GB35181-2017)7.4.4综合判定要素；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1.2.2.6消控主机损坏，自动喷水灭火系统、防排烟系统等无法联动，符合《重大火灾隐患判定方法》(GB35181-2017）7.4.6和7.7.3综合判定要素；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1.2.2.7防排烟设施不能正常运行，符合《重大火灾隐患判定方法》（GB35181-2017)7.5综合判定要素；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1.2.2.8火灾自动报警系统不能正常运行，符合《重大火灾隐患判定方法》(GB35181-2017)7.7.2综合判定要素；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1.2.2.9消控室值班人员无证，符合《重大火灾隐患判定方法》 (GB35181-2017)7.8.2综合判定要素。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1.2.3维修采购清单</w:t>
      </w:r>
    </w:p>
    <w:tbl>
      <w:tblPr>
        <w:tblStyle w:val="25"/>
        <w:tblW w:w="54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4"/>
        <w:gridCol w:w="1119"/>
        <w:gridCol w:w="897"/>
        <w:gridCol w:w="1076"/>
        <w:gridCol w:w="3514"/>
        <w:gridCol w:w="792"/>
        <w:gridCol w:w="960"/>
        <w:gridCol w:w="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38" w:hRule="atLeast"/>
          <w:jc w:val="center"/>
        </w:trPr>
        <w:tc>
          <w:tcPr>
            <w:tcW w:w="346"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序号</w:t>
            </w:r>
          </w:p>
        </w:tc>
        <w:tc>
          <w:tcPr>
            <w:tcW w:w="566"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材料或设备名称</w:t>
            </w:r>
          </w:p>
        </w:tc>
        <w:tc>
          <w:tcPr>
            <w:tcW w:w="454"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原品牌及型号</w:t>
            </w:r>
          </w:p>
        </w:tc>
        <w:tc>
          <w:tcPr>
            <w:tcW w:w="545"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推荐品牌</w:t>
            </w:r>
          </w:p>
        </w:tc>
        <w:tc>
          <w:tcPr>
            <w:tcW w:w="177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项目特征</w:t>
            </w:r>
          </w:p>
        </w:tc>
        <w:tc>
          <w:tcPr>
            <w:tcW w:w="401"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计量</w:t>
            </w:r>
          </w:p>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单位</w:t>
            </w:r>
          </w:p>
        </w:tc>
        <w:tc>
          <w:tcPr>
            <w:tcW w:w="486"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工程量</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报警联动一体机</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松江JB-9108AG/4032</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▲1.消防报警主机拆除及更换（16个回路3200点以上）</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松江HJ-1751</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1.短路隔离器模块拆除及更换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松江HJ-9502</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1.输入接口模块拆除及更换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消防广播(扬声器）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松江YB-524</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1.消防广播拆除及更换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156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按钮</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松江J-XAPD-F9301</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1.消火栓按钮拆除及更换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224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消防警铃</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松江FF9204</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1.声光报警装置安装</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松江HJ-F9501</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1.输入输出控制模块拆除及更换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352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松江HJ-9514</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1.漏电模块拆除及更换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报警联动一体机</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松江JB-6100/127</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1.电气火灾报警主机更换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报警联动一体机</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松江HJ-1756Z</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1.消防电话主机更换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报警联动一体机</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松江HJ-9402A-600</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1.广播主机更换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松江HJ-1807A</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1.多线模块拆除及更换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区域报警控制箱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松江JB-YX-F9601</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1.总线制重复(楼层)显示器拆除及更换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点型探测器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松江JTY-GD-F9002（含底座DZ9902）</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1.有吊顶点型感烟探测器拆除及更换（含底座）</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1570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点型探测器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松江JTW-BCD-F9005（含底座DZ9902）</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1.有吊顶点型感温探测器拆除及更换（含底座）</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375</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按钮</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松江J-SAP-M-F9201</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1.带电话插孔的手动报警按钮拆除及更换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152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消防报警电话插孔(电话)</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松江HY2712D</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1.消防通讯分机拆除及更换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模块(模块箱）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松江、海湾、北大青鸟</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1.模块箱拆除及更换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报警线路维修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1.报警线路维修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回路</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电源线路维修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1.电源线路维修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回路</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消防应急广播线路维修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1.消防应急广播线路维修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回路</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消防电话线路维修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1.消防电话线路维修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回路</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喷淋泵维修保养</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1.喷淋泵维修保养 45KW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消防泵维修保养</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1.消防泵维修保养 37KW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稳压系统保养</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1.稳压系统保养 4KW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配电箱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上海胜奥达、上海传极、上海奥利</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1.消防泵控制柜拆除及更换（增带机械应急启动功能）37KW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配电箱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上海胜奥达、上海传极、上海奥利</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1.喷淋泵控制柜拆除及更换（增带机械应急启动功能）45KW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配电箱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上海胜奥达、上海传极、上海奥利</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1.双电源柜拆除及更换 （约120KW及以上）</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4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配电箱</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上海胜奥达、上海传极、上海奥利</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1.稳压控制柜拆除及更换 4KW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配电箱</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▲1.地下室双速风机控制柜维修18.5/22Kw</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消防水池渗水打胶</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1.消防水池渗水打胶</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场外管漏水排查</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1.场外管漏水排查（场外约350m）</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场外管漏水维修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1.场外管漏水维修（场外约350m，包含挖土、回填、维修及维修材料等）</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场外水泵接合器保养</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1.场外水泵接合器保养（8套）</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管道绝热</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1.屋顶消防管保温拆除及更换，橡塑管壳B1级20mm</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m3</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1.91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防潮层、保护层</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1.防潮层、保护层安装 镀锌板0.5mm</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53.72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低压法兰阀门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浙江桐江、诸暨奇杰、河北宏拓</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1.屋顶DN100阀门更换成明杆闸阀</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阀门绝热</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1.屋顶DN100明杆闸阀橡塑板保温</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报警点位图编制</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1.报警点位图编制</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离心式通风机</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浙江上虞越州通风设备厂</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上虞双阳、上虞越舜、上虞虞建</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1.地下室双速排烟风机拆除及更换HTFC-II-25# 18.5/22Kw   884Pa  39000m3/h</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风机消声器及屋顶软节拆除及更换</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浙江上虞越州通风设备厂</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上虞双阳、上虞越舜、上虞虞建</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1.屋顶风机防火软接头拆除及更换(9台)</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压力仪表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1.压力表就地</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报警装置</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1.增加湿式报警装置安装 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组</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报警装置</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1.原湿式报警阀、水力警铃等拆除及更换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组</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低压法兰阀门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1.信号蝶阀拆除及更换 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水流指示器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1.楼层DN100水流指示器改DN150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焊接法兰阀门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1.楼层DN100信号阀改DN150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末端试水装置</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1.楼层末端放水装置拆除及更换 DN25</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组</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低压法兰阀门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浙江桐江、诸暨奇杰、河北宏拓</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1.水泵房泄压阀拆除及更换 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低压法兰阀门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浙江桐江、诸暨奇杰、河北宏拓</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1.水泵房止回阀拆除及更换 DN150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低压法兰阀门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浙江桐江、诸暨奇杰、河北宏拓</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1.水泵房进水阀拆除及更换 DN100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传感器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1.水池增加液位显示装置，含管线至消防控制室</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传感器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1.屋顶消防水箱增加液位显示装置，含管线至消防控制室</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压力仪表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1.泵房增设低压压力开关启泵功能，含管线</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流量仪表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1.屋顶水箱增设流量开关，含管线</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水喷淋(雾)喷头</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1.走道吊顶型喷头拆除及更换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612</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水喷淋(雾)喷头</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诸暨奇杰、南安颖龙、德清瑞城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1.1-18层公寓内增设无吊顶上喷头</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3960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1.镀锌钢管（沟槽连接） 公称直径（mm以内）150</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2.DN150沟槽正三通</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3.DN150沟槽弯头</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4.DN150机械四通</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5.DN150机械三通</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6.DN150刚卡</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7.DN150大小头</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1148.00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1.镀锌钢管（沟槽连接） 公称直径（mm以内）100</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2.DN100机械四通</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3.DN100大小头</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4.DN100刚卡</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778.00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1.镀锌钢管（沟槽连接） 公称直径（mm以内）80</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2.DN80机械四通</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3.DN80刚卡</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4.DN80大小头</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1.镀锌钢管(螺纹连接) 公称直径（mm以内）65</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1.镀锌钢管(螺纹连接) 公称直径（mm以内）50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1.镀锌钢管(螺纹连接) 公称直径（mm以内）40</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3742.00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1.镀锌钢管(螺纹连接) 公称直径（mm以内）32</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3780.00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水喷淋钢管</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衡水华岐、浙江正大、天津友发</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1.镀锌钢管(螺纹连接) 公称直径（mm以内）25</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8568.00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管架制作安装</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1.一般管架制作</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2.一般管架安装</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kg</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3763.00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金属结构刷油</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1.手工除锈 一般钢结构轻锈</w:t>
            </w:r>
          </w:p>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2.一般钢结构 防锈漆~遍数2</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3.一般钢结构 调和漆~遍数2</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kg</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3763.00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管道刷油</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18"/>
                <w:szCs w:val="18"/>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1.管道刷油 调和漆~第一遍</w:t>
            </w:r>
          </w:p>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2.管道刷油 调和漆增一遍</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2962.10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69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管道绝热</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1.地下室DN150消防管（约235m）防结露保温拆除及更换，橡塑管壳B1级20mm</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m3</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2.79</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阀门绝热</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1.地下室DN150管配件（约30个）防结露保温拆除及更换，橡塑管壳B1级20mm</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喷淋系统管网试压</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1.喷淋系统管网试压</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消火栓系统管网试压</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1.消火栓系统管网试压</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碳钢通风管道</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浙江上虞越州通风设备厂</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上虞双阳、上虞越舜、上虞虞建</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1.原断裂缺失风管补足及部分风管更换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220.00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铝及铝合金风口、散流器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浙江上虞越州通风设备厂</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上虞双阳、上虞越舜、上虞虞建</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1.楼层送风口机构保养及拆除及更换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铝及铝合金风口、散流器</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浙江上虞越州通风设备厂</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上虞双阳、上虞越舜、上虞虞建</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1.排烟口、防火阀执行机构保养及更换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接线箱</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1.卷帘门控制箱拆除及更换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个</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装饰灯</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乌鲁木齐应急照明厂或同档品牌</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中山赛格达、中山锐峰、乌鲁木齐应急照明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1.安全出口灯拆除及更换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174</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装饰灯</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乌鲁木齐应急照明厂或同档品牌</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中山赛格达、中山锐峰、乌鲁木齐应急照明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1.疏散指示灯拆除及更换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445</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79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装饰灯</w:t>
            </w:r>
          </w:p>
        </w:tc>
        <w:tc>
          <w:tcPr>
            <w:tcW w:w="897"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乌鲁木齐应急照明厂或同档品牌</w:t>
            </w:r>
          </w:p>
        </w:tc>
        <w:tc>
          <w:tcPr>
            <w:tcW w:w="1076"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中山赛格达、中山锐峰、乌鲁木齐应急照明</w:t>
            </w: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1.应急照明灯拆除及更换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消防监控系统调试</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1.自动报警系统装置调试  2000点以上</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系统</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水灭火控制装置调试</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1.自动喷水灭火系统调试</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36</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木质防火门</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1.成品木质防火门新增</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50.40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防火门顺位器、闭门器拆除及更换安装</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1.防火门顺位器、闭门器拆除及更换安装</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防火门维修</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1.防火门维修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套</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40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85</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远程控制箱(柜）</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▲1.自动火灾报警系统远程监控装置拆除及更换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台</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86</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拆除及外运</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1.建筑垃圾及废品拆除及外运</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87</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天棚面龙骨及饰面拆除</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走道吊顶的矿棉板及龙骨拆装</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3950.00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88</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吊顶天棚</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天棚吊顶破损部分新做：矿棉板及龙骨新装</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800.00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89</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吊顶天棚</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原有天棚吊顶复原（矿棉板利旧）</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3150.00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26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90</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入口改造</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入口改造，确保消防通道畅通（包括原大门拆除、新装不锈钢平开门、新做门禁系统及人行道进入门，原柱子边地面绿化铲除，路面硬化与大理石铺面）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91</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平面块料拆除</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广场中间绿化砖及垫层清除，垃圾清理外运外置。</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264.00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92</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块料面层</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广场中间路面硬化与花岗石铺面：做法及材料按旁边临近已有地面</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m2</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264.00</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93</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绿化修剪</w:t>
            </w:r>
          </w:p>
        </w:tc>
        <w:tc>
          <w:tcPr>
            <w:tcW w:w="897" w:type="dxa"/>
            <w:shd w:val="clear" w:color="auto" w:fill="FFFFFF"/>
            <w:vAlign w:val="center"/>
          </w:tcPr>
          <w:p>
            <w:pPr>
              <w:jc w:val="center"/>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不符合消防要求的树木裁剪等（约5棵，且树枝高处已达12-13米，均需进行裁剪，使树木高度不大于5米。）</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jc w:val="center"/>
        </w:trPr>
        <w:tc>
          <w:tcPr>
            <w:tcW w:w="68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94</w:t>
            </w:r>
          </w:p>
        </w:tc>
        <w:tc>
          <w:tcPr>
            <w:tcW w:w="1119"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脚手架搭拆</w:t>
            </w:r>
          </w:p>
        </w:tc>
        <w:tc>
          <w:tcPr>
            <w:tcW w:w="897"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1076" w:type="dxa"/>
            <w:shd w:val="clear" w:color="auto" w:fill="FFFFFF"/>
            <w:vAlign w:val="center"/>
          </w:tcPr>
          <w:p>
            <w:pPr>
              <w:jc w:val="left"/>
              <w:rPr>
                <w:rFonts w:hint="eastAsia" w:ascii="仿宋" w:hAnsi="仿宋" w:eastAsia="仿宋" w:cs="仿宋"/>
                <w:i w:val="0"/>
                <w:iCs w:val="0"/>
                <w:color w:val="auto"/>
                <w:sz w:val="21"/>
                <w:szCs w:val="21"/>
                <w:highlight w:val="none"/>
                <w:u w:val="none"/>
              </w:rPr>
            </w:pPr>
          </w:p>
        </w:tc>
        <w:tc>
          <w:tcPr>
            <w:tcW w:w="3514"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1.脚手架搭拆费</w:t>
            </w:r>
          </w:p>
        </w:tc>
        <w:tc>
          <w:tcPr>
            <w:tcW w:w="792"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项</w:t>
            </w:r>
          </w:p>
        </w:tc>
        <w:tc>
          <w:tcPr>
            <w:tcW w:w="96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18"/>
                <w:szCs w:val="18"/>
                <w:highlight w:val="none"/>
                <w:u w:val="none"/>
                <w:lang w:val="en-US" w:eastAsia="zh-CN" w:bidi="ar"/>
              </w:rPr>
              <w:t>1</w:t>
            </w:r>
          </w:p>
        </w:tc>
        <w:tc>
          <w:tcPr>
            <w:tcW w:w="419" w:type="pct"/>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346" w:type="pct"/>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1119" w:type="dxa"/>
            <w:shd w:val="clear" w:color="auto" w:fill="FFFFFF" w:themeFill="background1"/>
            <w:vAlign w:val="center"/>
          </w:tcPr>
          <w:p>
            <w:pPr>
              <w:widowControl/>
              <w:jc w:val="left"/>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color w:val="auto"/>
                <w:kern w:val="0"/>
                <w:sz w:val="20"/>
                <w:highlight w:val="none"/>
              </w:rPr>
              <w:t>不可预见的其它项目</w:t>
            </w:r>
            <w:r>
              <w:rPr>
                <w:rFonts w:hint="eastAsia" w:ascii="仿宋" w:hAnsi="仿宋" w:eastAsia="仿宋" w:cs="仿宋"/>
                <w:color w:val="auto"/>
                <w:kern w:val="0"/>
                <w:sz w:val="20"/>
                <w:highlight w:val="none"/>
                <w:lang w:val="en-US" w:eastAsia="zh-CN"/>
              </w:rPr>
              <w:t>(暂列金）</w:t>
            </w:r>
          </w:p>
        </w:tc>
        <w:tc>
          <w:tcPr>
            <w:tcW w:w="897" w:type="dxa"/>
            <w:shd w:val="clear" w:color="auto" w:fill="FFFFFF" w:themeFill="background1"/>
            <w:vAlign w:val="center"/>
          </w:tcPr>
          <w:p>
            <w:pPr>
              <w:widowControl/>
              <w:jc w:val="left"/>
              <w:rPr>
                <w:rFonts w:hint="eastAsia" w:ascii="仿宋" w:hAnsi="仿宋" w:eastAsia="仿宋" w:cs="仿宋"/>
                <w:i w:val="0"/>
                <w:iCs w:val="0"/>
                <w:color w:val="auto"/>
                <w:sz w:val="21"/>
                <w:szCs w:val="21"/>
                <w:highlight w:val="none"/>
                <w:u w:val="none"/>
              </w:rPr>
            </w:pPr>
          </w:p>
        </w:tc>
        <w:tc>
          <w:tcPr>
            <w:tcW w:w="1076" w:type="dxa"/>
            <w:shd w:val="clear" w:color="auto" w:fill="FFFFFF" w:themeFill="background1"/>
            <w:vAlign w:val="center"/>
          </w:tcPr>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tc>
        <w:tc>
          <w:tcPr>
            <w:tcW w:w="3514" w:type="dxa"/>
            <w:shd w:val="clear" w:color="auto" w:fill="FFFFFF" w:themeFill="background1"/>
            <w:vAlign w:val="center"/>
          </w:tcPr>
          <w:p>
            <w:pPr>
              <w:widowControl/>
              <w:jc w:val="left"/>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kern w:val="0"/>
                <w:sz w:val="20"/>
                <w:highlight w:val="none"/>
              </w:rPr>
              <w:t>因项目情况复杂，涉及的不可预见的其它服务工作</w:t>
            </w:r>
          </w:p>
        </w:tc>
        <w:tc>
          <w:tcPr>
            <w:tcW w:w="401" w:type="pct"/>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项</w:t>
            </w:r>
          </w:p>
        </w:tc>
        <w:tc>
          <w:tcPr>
            <w:tcW w:w="486" w:type="pct"/>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419" w:type="pct"/>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color w:val="auto"/>
                <w:kern w:val="0"/>
                <w:sz w:val="20"/>
                <w:highlight w:val="none"/>
              </w:rPr>
              <w:t>暂按1</w:t>
            </w:r>
            <w:r>
              <w:rPr>
                <w:rFonts w:hint="eastAsia" w:ascii="仿宋" w:hAnsi="仿宋" w:eastAsia="仿宋" w:cs="仿宋"/>
                <w:color w:val="auto"/>
                <w:kern w:val="0"/>
                <w:sz w:val="20"/>
                <w:highlight w:val="none"/>
                <w:lang w:val="en-US" w:eastAsia="zh-CN"/>
              </w:rPr>
              <w:t>5</w:t>
            </w:r>
            <w:r>
              <w:rPr>
                <w:rFonts w:hint="eastAsia" w:ascii="仿宋" w:hAnsi="仿宋" w:eastAsia="仿宋" w:cs="仿宋"/>
                <w:color w:val="auto"/>
                <w:kern w:val="0"/>
                <w:sz w:val="20"/>
                <w:highlight w:val="none"/>
              </w:rPr>
              <w:t>万元考虑，报价时按此报价计入总价，结算时按实计取，但最高不超过1</w:t>
            </w:r>
            <w:r>
              <w:rPr>
                <w:rFonts w:hint="eastAsia" w:ascii="仿宋" w:hAnsi="仿宋" w:eastAsia="仿宋" w:cs="仿宋"/>
                <w:color w:val="auto"/>
                <w:kern w:val="0"/>
                <w:sz w:val="20"/>
                <w:highlight w:val="none"/>
                <w:lang w:val="en-US" w:eastAsia="zh-CN"/>
              </w:rPr>
              <w:t>5</w:t>
            </w:r>
            <w:r>
              <w:rPr>
                <w:rFonts w:hint="eastAsia" w:ascii="仿宋" w:hAnsi="仿宋" w:eastAsia="仿宋" w:cs="仿宋"/>
                <w:color w:val="auto"/>
                <w:kern w:val="0"/>
                <w:sz w:val="20"/>
                <w:highlight w:val="none"/>
              </w:rPr>
              <w:t>万元。</w:t>
            </w:r>
          </w:p>
        </w:tc>
      </w:tr>
    </w:tbl>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1.3服务要求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按现行的工程验收评定标准和相关的施工技术规范、验收标准等。</w:t>
      </w:r>
    </w:p>
    <w:p>
      <w:pPr>
        <w:pStyle w:val="5"/>
        <w:rPr>
          <w:color w:val="auto"/>
          <w:highlight w:val="none"/>
        </w:rPr>
      </w:pPr>
      <w:bookmarkStart w:id="11" w:name="_Toc83838336"/>
      <w:r>
        <w:rPr>
          <w:color w:val="auto"/>
          <w:highlight w:val="none"/>
        </w:rPr>
        <w:t>二、商务要求</w:t>
      </w:r>
      <w:bookmarkEnd w:id="11"/>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2.1服务期限</w:t>
      </w:r>
    </w:p>
    <w:p>
      <w:pPr>
        <w:widowControl/>
        <w:snapToGrid w:val="0"/>
        <w:spacing w:line="480" w:lineRule="exact"/>
        <w:rPr>
          <w:rFonts w:ascii="仿宋" w:eastAsia="仿宋"/>
          <w:color w:val="auto"/>
          <w:kern w:val="0"/>
          <w:sz w:val="24"/>
          <w:highlight w:val="none"/>
        </w:rPr>
      </w:pPr>
      <w:r>
        <w:rPr>
          <w:rFonts w:hint="eastAsia" w:ascii="仿宋" w:hAnsi="仿宋" w:eastAsia="仿宋" w:cs="仿宋"/>
          <w:color w:val="auto"/>
          <w:kern w:val="0"/>
          <w:sz w:val="24"/>
          <w:highlight w:val="none"/>
        </w:rPr>
        <w:t xml:space="preserve">  自合同签订之日起2</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日历天内完成所有服务、供货及全部调试。</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2.2技术培训</w:t>
      </w:r>
    </w:p>
    <w:p>
      <w:pPr>
        <w:widowControl/>
        <w:snapToGrid w:val="0"/>
        <w:spacing w:line="48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2.2.1中标人</w:t>
      </w:r>
      <w:r>
        <w:rPr>
          <w:rFonts w:ascii="仿宋" w:hAnsi="仿宋" w:eastAsia="仿宋" w:cs="仿宋"/>
          <w:color w:val="auto"/>
          <w:kern w:val="0"/>
          <w:sz w:val="24"/>
          <w:highlight w:val="none"/>
        </w:rPr>
        <w:t>需负责</w:t>
      </w:r>
      <w:r>
        <w:rPr>
          <w:rFonts w:hint="eastAsia" w:ascii="仿宋" w:hAnsi="仿宋" w:eastAsia="仿宋" w:cs="仿宋"/>
          <w:color w:val="auto"/>
          <w:kern w:val="0"/>
          <w:sz w:val="24"/>
          <w:highlight w:val="none"/>
        </w:rPr>
        <w:t>对</w:t>
      </w:r>
      <w:r>
        <w:rPr>
          <w:rFonts w:ascii="仿宋" w:hAnsi="仿宋" w:eastAsia="仿宋" w:cs="仿宋"/>
          <w:color w:val="auto"/>
          <w:kern w:val="0"/>
          <w:sz w:val="24"/>
          <w:highlight w:val="none"/>
        </w:rPr>
        <w:t>采购人</w:t>
      </w:r>
      <w:r>
        <w:rPr>
          <w:rFonts w:hint="eastAsia" w:ascii="仿宋" w:hAnsi="仿宋" w:eastAsia="仿宋" w:cs="仿宋"/>
          <w:color w:val="auto"/>
          <w:kern w:val="0"/>
          <w:sz w:val="24"/>
          <w:highlight w:val="none"/>
        </w:rPr>
        <w:t>的技术人员</w:t>
      </w:r>
      <w:r>
        <w:rPr>
          <w:rFonts w:ascii="仿宋" w:hAnsi="仿宋" w:eastAsia="仿宋" w:cs="仿宋"/>
          <w:color w:val="auto"/>
          <w:kern w:val="0"/>
          <w:sz w:val="24"/>
          <w:highlight w:val="none"/>
        </w:rPr>
        <w:t>就行</w:t>
      </w:r>
      <w:r>
        <w:rPr>
          <w:rFonts w:hint="eastAsia" w:ascii="仿宋" w:hAnsi="仿宋" w:eastAsia="仿宋" w:cs="仿宋"/>
          <w:color w:val="auto"/>
          <w:kern w:val="0"/>
          <w:sz w:val="24"/>
          <w:highlight w:val="none"/>
        </w:rPr>
        <w:t>培训。供应商须在投标文件中提供详细的培训计划，包括培训内容、培训时间、培训费用等。技术培训费用应包含在投标总价</w:t>
      </w:r>
      <w:r>
        <w:rPr>
          <w:rFonts w:ascii="仿宋" w:hAnsi="仿宋" w:eastAsia="仿宋" w:cs="仿宋"/>
          <w:color w:val="auto"/>
          <w:kern w:val="0"/>
          <w:sz w:val="24"/>
          <w:highlight w:val="none"/>
        </w:rPr>
        <w:t>。</w:t>
      </w:r>
    </w:p>
    <w:p>
      <w:pPr>
        <w:widowControl/>
        <w:snapToGrid w:val="0"/>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2.2.2成交供应商提供的负责培训人员应具备同类设备培训经验。  </w:t>
      </w:r>
    </w:p>
    <w:p>
      <w:pPr>
        <w:widowControl/>
        <w:snapToGrid w:val="0"/>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2.2.3技术培训至少应包括下列内容：</w:t>
      </w:r>
    </w:p>
    <w:p>
      <w:pPr>
        <w:widowControl/>
        <w:snapToGrid w:val="0"/>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2.2.3.1常见故障的处理或排除。</w:t>
      </w:r>
    </w:p>
    <w:p>
      <w:pPr>
        <w:widowControl/>
        <w:snapToGrid w:val="0"/>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2.2.3.2各系统部件（设备）的检查、调整和维护。</w:t>
      </w:r>
    </w:p>
    <w:p>
      <w:pPr>
        <w:widowControl/>
        <w:snapToGrid w:val="0"/>
        <w:spacing w:line="480" w:lineRule="exact"/>
        <w:ind w:firstLine="480" w:firstLineChars="200"/>
        <w:rPr>
          <w:rFonts w:ascii="仿宋" w:eastAsia="仿宋"/>
          <w:color w:val="auto"/>
          <w:kern w:val="0"/>
          <w:sz w:val="24"/>
          <w:highlight w:val="none"/>
        </w:rPr>
      </w:pPr>
      <w:r>
        <w:rPr>
          <w:rFonts w:hint="eastAsia" w:ascii="仿宋" w:hAnsi="仿宋" w:eastAsia="仿宋" w:cs="仿宋"/>
          <w:color w:val="auto"/>
          <w:sz w:val="24"/>
          <w:highlight w:val="none"/>
        </w:rPr>
        <w:t>2.2.3.3对使用者关于设备基本操作技能的培训。</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w:t>
      </w:r>
      <w:r>
        <w:rPr>
          <w:rFonts w:ascii="仿宋" w:eastAsia="仿宋"/>
          <w:b/>
          <w:bCs/>
          <w:color w:val="auto"/>
          <w:kern w:val="0"/>
          <w:sz w:val="24"/>
          <w:highlight w:val="none"/>
        </w:rPr>
        <w:t>3</w:t>
      </w:r>
      <w:r>
        <w:rPr>
          <w:rFonts w:hint="eastAsia" w:ascii="仿宋" w:eastAsia="仿宋"/>
          <w:b/>
          <w:bCs/>
          <w:color w:val="auto"/>
          <w:kern w:val="0"/>
          <w:sz w:val="24"/>
          <w:highlight w:val="none"/>
        </w:rPr>
        <w:t>验收</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验收按国家有关规范标准（</w:t>
      </w:r>
      <w:r>
        <w:rPr>
          <w:rFonts w:hint="eastAsia" w:ascii="仿宋" w:eastAsia="仿宋"/>
          <w:color w:val="auto"/>
          <w:sz w:val="24"/>
          <w:highlight w:val="none"/>
        </w:rPr>
        <w:t>国家无验收规范标准的按双方合同规定的要求</w:t>
      </w:r>
      <w:r>
        <w:rPr>
          <w:rFonts w:hint="eastAsia" w:ascii="仿宋" w:eastAsia="仿宋"/>
          <w:color w:val="auto"/>
          <w:kern w:val="0"/>
          <w:sz w:val="24"/>
          <w:highlight w:val="none"/>
        </w:rPr>
        <w:t>）进行。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采购人保留邀请参加本项目的其他投标人或者第三方机构或相关技术专家参与验收的权利。参与验收的投标人或者第三方机构的意见作为验收书的参考资料一并存档。</w:t>
      </w:r>
    </w:p>
    <w:p>
      <w:pPr>
        <w:widowControl/>
        <w:snapToGrid w:val="0"/>
        <w:spacing w:line="480" w:lineRule="exact"/>
        <w:rPr>
          <w:rFonts w:ascii="仿宋_GB2312" w:eastAsia="仿宋_GB2312"/>
          <w:color w:val="auto"/>
          <w:sz w:val="24"/>
          <w:highlight w:val="none"/>
        </w:rPr>
      </w:pPr>
      <w:r>
        <w:rPr>
          <w:rFonts w:hint="eastAsia" w:ascii="仿宋" w:eastAsia="仿宋"/>
          <w:b/>
          <w:bCs/>
          <w:color w:val="auto"/>
          <w:kern w:val="0"/>
          <w:sz w:val="24"/>
          <w:highlight w:val="none"/>
        </w:rPr>
        <w:t>2.</w:t>
      </w:r>
      <w:r>
        <w:rPr>
          <w:rFonts w:ascii="仿宋" w:eastAsia="仿宋"/>
          <w:b/>
          <w:bCs/>
          <w:color w:val="auto"/>
          <w:kern w:val="0"/>
          <w:sz w:val="24"/>
          <w:highlight w:val="none"/>
        </w:rPr>
        <w:t>4</w:t>
      </w:r>
      <w:r>
        <w:rPr>
          <w:rFonts w:hint="eastAsia" w:ascii="仿宋" w:eastAsia="仿宋"/>
          <w:b/>
          <w:bCs/>
          <w:color w:val="auto"/>
          <w:kern w:val="0"/>
          <w:sz w:val="24"/>
          <w:highlight w:val="none"/>
        </w:rPr>
        <w:t>付款方式</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采购人在合同签订且具备实施条件15日内支付30%的预付款。项目验收通过后30日内支付完款项。</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2.5安装调试：</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中标人负责设备的安装、调试，费用由中标人承担，请考虑到本次投标报价中。具体安装及调试、验收要求：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中标人应派经招标人认可的有经验和能力、具有相应资质的技术人员，负责系统设备安装工作，在设备安装期间应充分了解设备安装进度要求，解决安装中出现的技术问题。</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ⅰ中标人负责设备的安装、调试。</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ⅱ调试所需专用工具设施物料由中标人自备、自费运到现场，完工后自费搬走。</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ⅲ安装完成后，进行调试、验收按国家有关规范标准（国家无验收规范标准的按双方合同规定的要求）进行。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ⅳ设备的拆箱、通电、调试等各项工作由中标人负责，但必须在招标人指定人员的参与下进行。在实际实施前必须先经招标人同意方可进行。调试的原始记录须经各方签字后作为验收的文件之一。</w:t>
      </w:r>
    </w:p>
    <w:p>
      <w:pPr>
        <w:widowControl/>
        <w:snapToGrid w:val="0"/>
        <w:spacing w:line="480" w:lineRule="exact"/>
        <w:ind w:firstLine="480" w:firstLineChars="200"/>
        <w:rPr>
          <w:rFonts w:ascii="仿宋_GB2312" w:eastAsia="仿宋_GB2312"/>
          <w:color w:val="auto"/>
          <w:kern w:val="0"/>
          <w:sz w:val="24"/>
          <w:highlight w:val="none"/>
        </w:rPr>
      </w:pPr>
      <w:r>
        <w:rPr>
          <w:rFonts w:hint="eastAsia" w:ascii="仿宋" w:eastAsia="仿宋"/>
          <w:color w:val="auto"/>
          <w:kern w:val="0"/>
          <w:sz w:val="24"/>
          <w:highlight w:val="none"/>
        </w:rPr>
        <w:t>ⅴ所有的招标设备应按照国家有关技术标准在制造厂检查和试验合格，以表明其运行性能、安全性能以及设备材料和结构在电气、机械上的完整性。</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2.6质保期</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本次采购质保期为2年。</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在免费质保期内，投标人应免费处理发生的故障，并进行正常保养。质量保修期自工程竣工验收合格之日起计算。</w:t>
      </w:r>
    </w:p>
    <w:p>
      <w:pPr>
        <w:widowControl/>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2.7售后服务</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中标人需提供专门的售后服务电话，中标人在接到采购人通知后，1小时内做出响应，2小时内派人赴现场处理问题。24小时内无法修复的，中标人需提供无偿提供备机或备用零件供采购人使用。</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在免费质保期内，投标人应免费处理发生的故障，并进行正常保养。质量保修期自工程竣工验收合格之日起计算。</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具体售后服务要求：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（1）供应商若有其他服务承诺，也将一并执行。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（2）对产品服务要求的有效响应将被视为投标人和供货商对其所投标产品的服务承诺，如果中标，须将服务承诺列入合同的产品服务条款。</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（3）投标产品生产制造厂家应具有完善的服务保障体系（中标后在最终供货地有直接设立或授权的售后服务机构，配备有足够的、有相应资质的专业技术人员）。</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（4）投标人应明确说明此次投标的服务策略，提供此次投标产品的服务计划（售后服务内容、等级、相关服务指标、售后服务组织机构及人员安排情况及其联络信息）。</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（5）除在标准服务期内提供产品标准现场保修和技术支持服务外，还应另外提供服务期满后原厂续保服务的承诺及备品、备件支持，以满足采购单位硬件故障、升级的要求。</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（6）当投标产品发生非人为因素严重故障时，中标人应当免费在七日内将补充或者更换的货物运抵发生故障的货物所在地，由此产生的一切相关费用由供货商负担。</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（7）质保服务期内所有因更换、修理产品或部件而导致产品停止运行的时间应不计入质保服务期。</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（8）中标人在质保服务期内安装的任何零配件，必须是其投标产品生产制造厂家原产的或是经其认可的第三方产品。</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（9）所有的替代零配件必须是新的未使用和未经修复的。</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（10）在质保服务期内，中标人有责任解决所提供的投标产品的任何问题，在质保服务期满后，当需要时，中标人仍须对因投标产品本身的固有缺陷和瑕疵承担相应责任。</w:t>
      </w:r>
    </w:p>
    <w:p>
      <w:pPr>
        <w:pStyle w:val="4"/>
        <w:rPr>
          <w:color w:val="auto"/>
          <w:highlight w:val="none"/>
        </w:rPr>
      </w:pPr>
      <w:bookmarkStart w:id="12" w:name="_Toc83838337"/>
      <w:r>
        <w:rPr>
          <w:color w:val="auto"/>
          <w:highlight w:val="none"/>
        </w:rPr>
        <w:t>第四章  拟签订合同的主要条款</w:t>
      </w:r>
      <w:bookmarkEnd w:id="12"/>
    </w:p>
    <w:p>
      <w:pPr>
        <w:widowControl/>
        <w:snapToGrid w:val="0"/>
        <w:spacing w:line="480" w:lineRule="exact"/>
        <w:rPr>
          <w:rFonts w:ascii="仿宋" w:eastAsia="仿宋"/>
          <w:b/>
          <w:bCs/>
          <w:color w:val="auto"/>
          <w:kern w:val="0"/>
          <w:sz w:val="24"/>
          <w:highlight w:val="none"/>
          <w:u w:val="single"/>
        </w:rPr>
      </w:pPr>
      <w:r>
        <w:rPr>
          <w:rFonts w:hint="eastAsia" w:ascii="仿宋" w:eastAsia="仿宋"/>
          <w:b/>
          <w:bCs/>
          <w:color w:val="auto"/>
          <w:kern w:val="0"/>
          <w:sz w:val="24"/>
          <w:highlight w:val="none"/>
          <w:u w:val="single"/>
        </w:rPr>
        <w:t>（合同按采购文件及中标供应商投标文件的内容制定，以下仅为部分主要条款）</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                                     合同编号：</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                                     确认书号：</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甲方（采购人）：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乙方（供应商）： </w:t>
      </w: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甲、乙双方根据</w:t>
      </w:r>
      <w:r>
        <w:rPr>
          <w:rFonts w:hint="eastAsia" w:ascii="仿宋" w:eastAsia="仿宋"/>
          <w:color w:val="auto"/>
          <w:kern w:val="0"/>
          <w:sz w:val="24"/>
          <w:highlight w:val="none"/>
          <w:u w:val="single"/>
        </w:rPr>
        <w:t xml:space="preserve">    （填写采购代理机构名称）   </w:t>
      </w:r>
      <w:r>
        <w:rPr>
          <w:rFonts w:hint="eastAsia" w:ascii="仿宋" w:eastAsia="仿宋"/>
          <w:color w:val="auto"/>
          <w:kern w:val="0"/>
          <w:sz w:val="24"/>
          <w:highlight w:val="none"/>
        </w:rPr>
        <w:t>项目编号为的</w:t>
      </w:r>
      <w:r>
        <w:rPr>
          <w:rFonts w:hint="eastAsia" w:ascii="仿宋" w:eastAsia="仿宋"/>
          <w:color w:val="auto"/>
          <w:kern w:val="0"/>
          <w:sz w:val="24"/>
          <w:highlight w:val="none"/>
          <w:u w:val="single"/>
        </w:rPr>
        <w:t>（标项及名称）</w:t>
      </w:r>
      <w:r>
        <w:rPr>
          <w:rFonts w:hint="eastAsia" w:ascii="仿宋" w:eastAsia="仿宋"/>
          <w:color w:val="auto"/>
          <w:kern w:val="0"/>
          <w:sz w:val="24"/>
          <w:highlight w:val="none"/>
        </w:rPr>
        <w:t>项目的采购交易结果，签署本合同。</w:t>
      </w:r>
    </w:p>
    <w:p>
      <w:pPr>
        <w:widowControl/>
        <w:numPr>
          <w:ilvl w:val="0"/>
          <w:numId w:val="5"/>
        </w:numPr>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服务内容及标准</w:t>
      </w:r>
    </w:p>
    <w:p>
      <w:pPr>
        <w:widowControl/>
        <w:snapToGrid w:val="0"/>
        <w:spacing w:line="480" w:lineRule="exact"/>
        <w:ind w:left="480"/>
        <w:rPr>
          <w:rFonts w:ascii="仿宋" w:eastAsia="仿宋"/>
          <w:color w:val="auto"/>
          <w:kern w:val="0"/>
          <w:sz w:val="24"/>
          <w:highlight w:val="none"/>
        </w:rPr>
      </w:pPr>
      <w:r>
        <w:rPr>
          <w:rFonts w:hint="eastAsia" w:ascii="仿宋" w:eastAsia="仿宋"/>
          <w:color w:val="auto"/>
          <w:kern w:val="0"/>
          <w:sz w:val="24"/>
          <w:highlight w:val="none"/>
        </w:rPr>
        <w:t>（按采购需求及投标文件的内容填写）</w:t>
      </w:r>
    </w:p>
    <w:p>
      <w:pPr>
        <w:widowControl/>
        <w:numPr>
          <w:ilvl w:val="0"/>
          <w:numId w:val="5"/>
        </w:numPr>
        <w:snapToGrid w:val="0"/>
        <w:spacing w:line="480" w:lineRule="exact"/>
        <w:rPr>
          <w:rFonts w:ascii="仿宋" w:eastAsia="仿宋"/>
          <w:b/>
          <w:bCs/>
          <w:color w:val="auto"/>
          <w:kern w:val="0"/>
          <w:sz w:val="24"/>
          <w:highlight w:val="none"/>
        </w:rPr>
      </w:pPr>
      <w:r>
        <w:rPr>
          <w:rFonts w:hint="eastAsia" w:ascii="仿宋" w:eastAsia="仿宋"/>
          <w:b/>
          <w:bCs/>
          <w:color w:val="auto"/>
          <w:kern w:val="0"/>
          <w:sz w:val="24"/>
          <w:highlight w:val="none"/>
        </w:rPr>
        <w:t>服务价格</w:t>
      </w:r>
    </w:p>
    <w:p>
      <w:pPr>
        <w:widowControl/>
        <w:snapToGrid w:val="0"/>
        <w:spacing w:line="480" w:lineRule="exact"/>
        <w:ind w:left="480"/>
        <w:rPr>
          <w:rFonts w:ascii="仿宋" w:eastAsia="仿宋"/>
          <w:color w:val="auto"/>
          <w:kern w:val="0"/>
          <w:sz w:val="24"/>
          <w:highlight w:val="none"/>
        </w:rPr>
      </w:pPr>
      <w:r>
        <w:rPr>
          <w:rFonts w:hint="eastAsia" w:ascii="仿宋" w:eastAsia="仿宋"/>
          <w:color w:val="auto"/>
          <w:kern w:val="0"/>
          <w:sz w:val="24"/>
          <w:highlight w:val="none"/>
        </w:rPr>
        <w:t>（有服务分项的，需报分项价格和总价）</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三、技术资料</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1.乙方应按采购文件规定的时间向甲方提供与本项目有关的技术资料。</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四、知识产权</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1、乙方应保证所提供的货物与服务均不会侵犯任何第三方的知识产权。</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2、乙方保证所交付的服务的所有权完全属于乙方且无任何抵押、查封等产权瑕疵。</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五、转包或分包</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不允许转包。</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允许分包部分。</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如乙方将项目转包或将不允许分包部分进行了分包，甲方有权解除合同，没收履约保证金并追究乙方的违约责任。</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六、履约保证金</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1.履约保证金元。[</w:t>
      </w:r>
      <w:r>
        <w:rPr>
          <w:rFonts w:ascii="仿宋" w:eastAsia="仿宋"/>
          <w:color w:val="auto"/>
          <w:kern w:val="0"/>
          <w:sz w:val="24"/>
          <w:highlight w:val="none"/>
        </w:rPr>
        <w:t>退还方式为：</w:t>
      </w:r>
      <w:r>
        <w:rPr>
          <w:rFonts w:hint="eastAsia" w:ascii="仿宋" w:eastAsia="仿宋"/>
          <w:color w:val="auto"/>
          <w:kern w:val="0"/>
          <w:sz w:val="24"/>
          <w:highlight w:val="none"/>
        </w:rPr>
        <w:t>]</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七、项目服务期限及实施地点</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1.服务期限：</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2.实施地点：</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八、付款</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 付款方式：</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九、税费</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本合同执行中相关的一切税费均由乙方负担。</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十、违约责任</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1.甲方无正当理由拒绝验收项目的，甲方向乙方偿付拒收合同总价的百分之五违约金。</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2.甲方无故逾期验收和办理合同款项支付手续的,甲方应按逾期付款总额每日万分之五向乙方支付违约金。</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4.乙方所履行的服务质量或服务数量不符合合同规定及采购文件规定的，甲方有权中止接受服务，单方面解除合同，且相关损失由乙方承担。</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5.解除合同应按《浙江省合同管理办法》向财政备案。</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十四、不可抗力事件处理</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1.在合同有效期内，任何一方因不可抗力事件导致不能履行合同，则合同履行期可延长，其延长期与不可抗力影响期相同。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2.不可抗力事件发生后，应立即通知对方，并寄送有关权威机构出具的证明。</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3.不可抗力事件延续120天以上，双方应通过友好协商，确定是否继续履行合同。</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十五、诉讼</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双方在执行合同中所发生的一切争议，应通过协商解决。如协商不成，可向甲方所在地法院起诉。</w:t>
      </w:r>
    </w:p>
    <w:p>
      <w:pPr>
        <w:widowControl/>
        <w:snapToGrid w:val="0"/>
        <w:spacing w:line="480" w:lineRule="exact"/>
        <w:ind w:firstLine="482" w:firstLineChars="200"/>
        <w:rPr>
          <w:rFonts w:ascii="仿宋" w:eastAsia="仿宋"/>
          <w:b/>
          <w:bCs/>
          <w:color w:val="auto"/>
          <w:kern w:val="0"/>
          <w:sz w:val="24"/>
          <w:highlight w:val="none"/>
        </w:rPr>
      </w:pPr>
      <w:r>
        <w:rPr>
          <w:rFonts w:hint="eastAsia" w:ascii="仿宋" w:eastAsia="仿宋"/>
          <w:b/>
          <w:bCs/>
          <w:color w:val="auto"/>
          <w:kern w:val="0"/>
          <w:sz w:val="24"/>
          <w:highlight w:val="none"/>
        </w:rPr>
        <w:t>十六、合同生效及其他</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1.合同经甲、乙双方签名并加盖单位公章后生效。</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2.合同执行中涉及采购资金和采购内容修改或补充的，须经财政部门审批，并签书面补充协议，经报政府采购监督管理部门备案后，方可作为主合同不可分割的一部分。</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3.采购文件、投标文件与本合同具有同等法律效力。</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4.本合同未尽事宜，遵照《合同法》有关条文执行。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5.本合同一式五份，具有同等法律效力，甲、乙双方各执二份，采购代理机构一份。</w:t>
      </w: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甲方（盖章）：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地址：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法定（授权）代表人：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签名日期：     年   月   日           </w:t>
      </w: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乙方（盖章）：</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 xml:space="preserve">地址： </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开户行：</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开户账号：</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法定（授权）代表人：</w:t>
      </w:r>
    </w:p>
    <w:p>
      <w:pPr>
        <w:widowControl/>
        <w:snapToGrid w:val="0"/>
        <w:spacing w:line="480" w:lineRule="exact"/>
        <w:ind w:firstLine="480" w:firstLineChars="200"/>
        <w:rPr>
          <w:rFonts w:ascii="仿宋" w:eastAsia="仿宋"/>
          <w:color w:val="auto"/>
          <w:kern w:val="0"/>
          <w:sz w:val="24"/>
          <w:highlight w:val="none"/>
        </w:rPr>
      </w:pPr>
      <w:r>
        <w:rPr>
          <w:rFonts w:hint="eastAsia" w:ascii="仿宋" w:eastAsia="仿宋"/>
          <w:color w:val="auto"/>
          <w:kern w:val="0"/>
          <w:sz w:val="24"/>
          <w:highlight w:val="none"/>
        </w:rPr>
        <w:t>签名日期：      年   月   日</w:t>
      </w:r>
    </w:p>
    <w:p>
      <w:pPr>
        <w:widowControl/>
        <w:snapToGrid w:val="0"/>
        <w:spacing w:line="480" w:lineRule="exact"/>
        <w:ind w:firstLine="480" w:firstLineChars="200"/>
        <w:rPr>
          <w:rFonts w:ascii="仿宋" w:eastAsia="仿宋"/>
          <w:color w:val="auto"/>
          <w:kern w:val="0"/>
          <w:sz w:val="24"/>
          <w:highlight w:val="none"/>
        </w:rPr>
      </w:pPr>
    </w:p>
    <w:p>
      <w:pPr>
        <w:widowControl/>
        <w:snapToGrid w:val="0"/>
        <w:spacing w:line="480" w:lineRule="exact"/>
        <w:ind w:firstLine="480" w:firstLineChars="200"/>
        <w:rPr>
          <w:rFonts w:ascii="仿宋" w:eastAsia="仿宋"/>
          <w:color w:val="auto"/>
          <w:kern w:val="0"/>
          <w:sz w:val="24"/>
          <w:highlight w:val="none"/>
        </w:rPr>
      </w:pPr>
    </w:p>
    <w:p>
      <w:pPr>
        <w:pStyle w:val="4"/>
        <w:rPr>
          <w:color w:val="auto"/>
          <w:highlight w:val="none"/>
        </w:rPr>
      </w:pPr>
      <w:bookmarkStart w:id="13" w:name="_Toc83838338"/>
      <w:r>
        <w:rPr>
          <w:color w:val="auto"/>
          <w:highlight w:val="none"/>
        </w:rPr>
        <w:t>第五章  评标办法及标准</w:t>
      </w:r>
      <w:bookmarkEnd w:id="13"/>
    </w:p>
    <w:p>
      <w:pPr>
        <w:spacing w:line="440" w:lineRule="exact"/>
        <w:jc w:val="left"/>
        <w:rPr>
          <w:rFonts w:ascii="仿宋" w:eastAsia="仿宋"/>
          <w:b/>
          <w:color w:val="auto"/>
          <w:sz w:val="24"/>
          <w:highlight w:val="none"/>
        </w:rPr>
      </w:pPr>
      <w:r>
        <w:rPr>
          <w:rFonts w:hint="eastAsia" w:ascii="仿宋" w:eastAsia="仿宋"/>
          <w:b/>
          <w:color w:val="auto"/>
          <w:sz w:val="24"/>
          <w:highlight w:val="none"/>
        </w:rPr>
        <w:t>特别条款：</w:t>
      </w:r>
    </w:p>
    <w:p>
      <w:pPr>
        <w:spacing w:line="440" w:lineRule="exact"/>
        <w:ind w:firstLine="472" w:firstLineChars="196"/>
        <w:jc w:val="left"/>
        <w:rPr>
          <w:rFonts w:ascii="仿宋" w:eastAsia="仿宋"/>
          <w:b/>
          <w:color w:val="auto"/>
          <w:sz w:val="24"/>
          <w:highlight w:val="none"/>
        </w:rPr>
      </w:pPr>
      <w:r>
        <w:rPr>
          <w:rFonts w:hint="eastAsia" w:ascii="仿宋" w:eastAsia="仿宋"/>
          <w:b/>
          <w:color w:val="auto"/>
          <w:sz w:val="24"/>
          <w:highlight w:val="none"/>
        </w:rPr>
        <w:t>A.使用综合评分法的采购项目，提供</w:t>
      </w:r>
      <w:r>
        <w:rPr>
          <w:rFonts w:hint="eastAsia" w:ascii="仿宋" w:eastAsia="仿宋"/>
          <w:b/>
          <w:color w:val="auto"/>
          <w:sz w:val="24"/>
          <w:highlight w:val="none"/>
          <w:bdr w:val="single" w:color="000000" w:sz="4" w:space="0"/>
        </w:rPr>
        <w:t>相同品牌</w:t>
      </w:r>
      <w:r>
        <w:rPr>
          <w:rFonts w:hint="eastAsia" w:ascii="仿宋" w:eastAsia="仿宋"/>
          <w:b/>
          <w:color w:val="auto"/>
          <w:sz w:val="24"/>
          <w:highlight w:val="none"/>
        </w:rPr>
        <w:t>产品且通过资格审查、符合性审查的不同供应商参加同一合同项下投标的，按一家供应商计算，评审后得分最高的同品牌供应商获得中标人推荐资格；评审得分相同的，由采购人或者采购人委托评审委员会按照采购文件规定的方式确定一个供应商获得中标人推荐资格，采购文件未规定的采取随机抽取方式确定，其他同品牌供应商不作为中标候选人。</w:t>
      </w:r>
    </w:p>
    <w:p>
      <w:pPr>
        <w:spacing w:line="440" w:lineRule="exact"/>
        <w:ind w:firstLine="472" w:firstLineChars="196"/>
        <w:jc w:val="left"/>
        <w:rPr>
          <w:rFonts w:ascii="仿宋" w:eastAsia="仿宋"/>
          <w:b/>
          <w:color w:val="auto"/>
          <w:sz w:val="24"/>
          <w:highlight w:val="none"/>
        </w:rPr>
      </w:pPr>
      <w:r>
        <w:rPr>
          <w:rFonts w:hint="eastAsia" w:ascii="仿宋" w:eastAsia="仿宋"/>
          <w:b/>
          <w:color w:val="auto"/>
          <w:sz w:val="24"/>
          <w:highlight w:val="none"/>
        </w:rPr>
        <w:t>B.非单一产品采购项目，多家供应商中作为核心产品（由采购人根据采购项目技术构成、产品价格比重等确定，并在采购文件中载明）品牌均相同的，视为提供的是同品牌的产品；按前款规定处理。</w:t>
      </w:r>
    </w:p>
    <w:p>
      <w:pPr>
        <w:spacing w:line="440" w:lineRule="exact"/>
        <w:jc w:val="left"/>
        <w:rPr>
          <w:rFonts w:ascii="仿宋" w:eastAsia="仿宋"/>
          <w:b/>
          <w:color w:val="auto"/>
          <w:sz w:val="24"/>
          <w:highlight w:val="none"/>
        </w:rPr>
      </w:pPr>
      <w:r>
        <w:rPr>
          <w:rFonts w:hint="eastAsia" w:ascii="仿宋" w:eastAsia="仿宋"/>
          <w:b/>
          <w:color w:val="auto"/>
          <w:sz w:val="24"/>
          <w:highlight w:val="none"/>
        </w:rPr>
        <w:t>1、评</w:t>
      </w:r>
      <w:r>
        <w:rPr>
          <w:rFonts w:ascii="仿宋" w:eastAsia="仿宋"/>
          <w:b/>
          <w:color w:val="auto"/>
          <w:sz w:val="24"/>
          <w:highlight w:val="none"/>
        </w:rPr>
        <w:t>标</w:t>
      </w:r>
      <w:r>
        <w:rPr>
          <w:rFonts w:hint="eastAsia" w:ascii="仿宋" w:eastAsia="仿宋"/>
          <w:b/>
          <w:color w:val="auto"/>
          <w:sz w:val="24"/>
          <w:highlight w:val="none"/>
        </w:rPr>
        <w:t>方法：</w:t>
      </w:r>
    </w:p>
    <w:p>
      <w:pPr>
        <w:spacing w:line="440" w:lineRule="exact"/>
        <w:ind w:firstLine="480" w:firstLineChars="200"/>
        <w:jc w:val="left"/>
        <w:rPr>
          <w:rFonts w:ascii="仿宋" w:eastAsia="仿宋"/>
          <w:color w:val="auto"/>
          <w:sz w:val="24"/>
          <w:highlight w:val="none"/>
        </w:rPr>
      </w:pPr>
      <w:r>
        <w:rPr>
          <w:rFonts w:hint="eastAsia" w:ascii="仿宋" w:eastAsia="仿宋"/>
          <w:color w:val="auto"/>
          <w:sz w:val="24"/>
          <w:highlight w:val="none"/>
        </w:rPr>
        <w:t>本次评标采用综合评分法，投标文件满足采购文件全部实质性要求且按照评审因素的量化指标评审得分最高的供应商为中标候选人。得分相同的，投标报价</w:t>
      </w:r>
      <w:r>
        <w:rPr>
          <w:rFonts w:ascii="仿宋" w:eastAsia="仿宋"/>
          <w:color w:val="auto"/>
          <w:sz w:val="24"/>
          <w:highlight w:val="none"/>
        </w:rPr>
        <w:t>低者为中标候选人</w:t>
      </w:r>
      <w:r>
        <w:rPr>
          <w:rFonts w:hint="eastAsia" w:ascii="仿宋" w:eastAsia="仿宋"/>
          <w:color w:val="auto"/>
          <w:sz w:val="24"/>
          <w:highlight w:val="none"/>
        </w:rPr>
        <w:t>。得分且投标报价相同的</w:t>
      </w:r>
      <w:r>
        <w:rPr>
          <w:rFonts w:ascii="仿宋" w:eastAsia="仿宋"/>
          <w:color w:val="auto"/>
          <w:sz w:val="24"/>
          <w:highlight w:val="none"/>
        </w:rPr>
        <w:t>由采购人代表开标现场随机抽签确定。</w:t>
      </w:r>
    </w:p>
    <w:p>
      <w:pPr>
        <w:widowControl/>
        <w:snapToGrid w:val="0"/>
        <w:spacing w:line="480" w:lineRule="exact"/>
        <w:rPr>
          <w:rFonts w:ascii="仿宋_GB2312" w:eastAsia="仿宋_GB2312"/>
          <w:color w:val="auto"/>
          <w:kern w:val="0"/>
          <w:sz w:val="24"/>
          <w:highlight w:val="none"/>
        </w:rPr>
      </w:pPr>
      <w:r>
        <w:rPr>
          <w:rFonts w:hint="eastAsia" w:ascii="仿宋" w:eastAsia="仿宋"/>
          <w:b/>
          <w:color w:val="auto"/>
          <w:sz w:val="24"/>
          <w:highlight w:val="none"/>
        </w:rPr>
        <w:t>2.评分标准：</w:t>
      </w:r>
      <w:r>
        <w:rPr>
          <w:rFonts w:hint="eastAsia" w:ascii="仿宋" w:eastAsia="仿宋"/>
          <w:color w:val="auto"/>
          <w:sz w:val="24"/>
          <w:highlight w:val="none"/>
        </w:rPr>
        <w:t>总分100分，其中</w:t>
      </w:r>
      <w:r>
        <w:rPr>
          <w:rFonts w:ascii="仿宋" w:eastAsia="仿宋"/>
          <w:color w:val="auto"/>
          <w:sz w:val="24"/>
          <w:highlight w:val="none"/>
        </w:rPr>
        <w:t>商务</w:t>
      </w:r>
      <w:r>
        <w:rPr>
          <w:rFonts w:hint="eastAsia" w:ascii="仿宋" w:eastAsia="仿宋"/>
          <w:color w:val="auto"/>
          <w:sz w:val="24"/>
          <w:highlight w:val="none"/>
        </w:rPr>
        <w:t>技术分</w:t>
      </w:r>
      <w:r>
        <w:rPr>
          <w:rFonts w:hint="eastAsia" w:ascii="仿宋" w:eastAsia="仿宋"/>
          <w:color w:val="auto"/>
          <w:sz w:val="24"/>
          <w:highlight w:val="none"/>
          <w:u w:val="single"/>
        </w:rPr>
        <w:t>6</w:t>
      </w:r>
      <w:r>
        <w:rPr>
          <w:rFonts w:ascii="仿宋" w:eastAsia="仿宋"/>
          <w:color w:val="auto"/>
          <w:sz w:val="24"/>
          <w:highlight w:val="none"/>
          <w:u w:val="single"/>
        </w:rPr>
        <w:t xml:space="preserve">0 </w:t>
      </w:r>
      <w:r>
        <w:rPr>
          <w:rFonts w:hint="eastAsia" w:ascii="仿宋" w:eastAsia="仿宋"/>
          <w:color w:val="auto"/>
          <w:sz w:val="24"/>
          <w:highlight w:val="none"/>
        </w:rPr>
        <w:t>分，</w:t>
      </w:r>
      <w:r>
        <w:rPr>
          <w:rFonts w:ascii="仿宋" w:eastAsia="仿宋"/>
          <w:color w:val="auto"/>
          <w:sz w:val="24"/>
          <w:highlight w:val="none"/>
        </w:rPr>
        <w:t>价格</w:t>
      </w:r>
      <w:r>
        <w:rPr>
          <w:rFonts w:hint="eastAsia" w:ascii="仿宋" w:eastAsia="仿宋"/>
          <w:color w:val="auto"/>
          <w:sz w:val="24"/>
          <w:highlight w:val="none"/>
        </w:rPr>
        <w:t>分</w:t>
      </w:r>
      <w:r>
        <w:rPr>
          <w:rFonts w:hint="eastAsia" w:ascii="仿宋" w:eastAsia="仿宋"/>
          <w:color w:val="auto"/>
          <w:sz w:val="24"/>
          <w:highlight w:val="none"/>
          <w:u w:val="single"/>
        </w:rPr>
        <w:t>4</w:t>
      </w:r>
      <w:r>
        <w:rPr>
          <w:rFonts w:ascii="仿宋" w:eastAsia="仿宋"/>
          <w:color w:val="auto"/>
          <w:sz w:val="24"/>
          <w:highlight w:val="none"/>
          <w:u w:val="single"/>
        </w:rPr>
        <w:t>0</w:t>
      </w:r>
      <w:r>
        <w:rPr>
          <w:rFonts w:hint="eastAsia" w:ascii="仿宋" w:eastAsia="仿宋"/>
          <w:color w:val="auto"/>
          <w:sz w:val="24"/>
          <w:highlight w:val="none"/>
        </w:rPr>
        <w:t>分。下述所列为评分依据，分值如下（计算分值时，按其算术平均值保留小数2位）。</w:t>
      </w:r>
    </w:p>
    <w:p>
      <w:pPr>
        <w:widowControl/>
        <w:snapToGrid w:val="0"/>
        <w:spacing w:line="480" w:lineRule="exact"/>
        <w:rPr>
          <w:rFonts w:ascii="仿宋_GB2312" w:eastAsia="仿宋_GB2312"/>
          <w:color w:val="auto"/>
          <w:kern w:val="0"/>
          <w:sz w:val="24"/>
          <w:highlight w:val="none"/>
        </w:rPr>
      </w:pPr>
      <w:r>
        <w:rPr>
          <w:rFonts w:hint="eastAsia" w:ascii="仿宋" w:eastAsia="仿宋"/>
          <w:b/>
          <w:bCs/>
          <w:color w:val="auto"/>
          <w:sz w:val="24"/>
          <w:highlight w:val="none"/>
          <w:bdr w:val="single" w:color="auto" w:sz="4" w:space="0"/>
        </w:rPr>
        <w:t>01标</w:t>
      </w:r>
      <w:r>
        <w:rPr>
          <w:rFonts w:ascii="仿宋_GB2312" w:eastAsia="仿宋_GB2312"/>
          <w:b/>
          <w:bCs/>
          <w:color w:val="auto"/>
          <w:kern w:val="0"/>
          <w:sz w:val="24"/>
          <w:highlight w:val="none"/>
        </w:rPr>
        <w:t>商务技术分：</w:t>
      </w:r>
    </w:p>
    <w:tbl>
      <w:tblPr>
        <w:tblStyle w:val="25"/>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309"/>
        <w:gridCol w:w="6298"/>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zh-CN"/>
              </w:rPr>
              <w:t>项目</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评分标准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企业资质</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、投标人具有高新技术企业证书的得1分。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、投标人具有信息安全管理体系认证证书的得1分。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(注：以上证书投标文件中提供复印件加盖投标人公章。)</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类似业绩</w:t>
            </w:r>
          </w:p>
        </w:tc>
        <w:tc>
          <w:tcPr>
            <w:tcW w:w="629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40" w:lineRule="exac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2018年1月1日至今投标人承担过类似项目的，每个得1分。最高得4分。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(注：以上所有业绩合同投标文件中提供复印件加盖投标人公章</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具体时间点以签订合同时间为准。）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项目团队</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1、拟派项目负责人</w:t>
            </w:r>
            <w:r>
              <w:rPr>
                <w:rFonts w:hint="eastAsia" w:ascii="仿宋" w:hAnsi="仿宋" w:eastAsia="仿宋" w:cs="仿宋"/>
                <w:color w:val="auto"/>
                <w:szCs w:val="21"/>
                <w:highlight w:val="none"/>
                <w:lang w:val="en-US" w:eastAsia="zh-CN"/>
              </w:rPr>
              <w:t>同时</w:t>
            </w:r>
            <w:r>
              <w:rPr>
                <w:rFonts w:hint="eastAsia" w:ascii="仿宋" w:hAnsi="仿宋" w:eastAsia="仿宋" w:cs="仿宋"/>
                <w:color w:val="auto"/>
                <w:szCs w:val="21"/>
                <w:highlight w:val="none"/>
              </w:rPr>
              <w:t>具有一级注册消防工程师</w:t>
            </w:r>
            <w:r>
              <w:rPr>
                <w:rFonts w:hint="eastAsia" w:ascii="仿宋" w:hAnsi="仿宋" w:eastAsia="仿宋" w:cs="仿宋"/>
                <w:color w:val="auto"/>
                <w:szCs w:val="21"/>
                <w:highlight w:val="none"/>
                <w:lang w:val="en-US" w:eastAsia="zh-CN"/>
              </w:rPr>
              <w:t>和</w:t>
            </w:r>
            <w:r>
              <w:rPr>
                <w:rFonts w:hint="eastAsia" w:ascii="仿宋" w:hAnsi="仿宋" w:eastAsia="仿宋" w:cs="仿宋"/>
                <w:color w:val="auto"/>
                <w:szCs w:val="21"/>
                <w:highlight w:val="none"/>
              </w:rPr>
              <w:t>消防类专业中级及以上职称的得</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2、拟派项目团队人员</w:t>
            </w:r>
            <w:r>
              <w:rPr>
                <w:rFonts w:hint="eastAsia" w:ascii="仿宋" w:hAnsi="仿宋" w:eastAsia="仿宋" w:cs="仿宋"/>
                <w:color w:val="auto"/>
                <w:szCs w:val="21"/>
                <w:highlight w:val="none"/>
                <w:lang w:val="en-US" w:eastAsia="zh-CN"/>
              </w:rPr>
              <w:t>同时</w:t>
            </w:r>
            <w:r>
              <w:rPr>
                <w:rFonts w:hint="eastAsia" w:ascii="仿宋" w:hAnsi="仿宋" w:eastAsia="仿宋" w:cs="仿宋"/>
                <w:color w:val="auto"/>
                <w:szCs w:val="21"/>
                <w:highlight w:val="none"/>
              </w:rPr>
              <w:t>具有</w:t>
            </w:r>
            <w:r>
              <w:rPr>
                <w:rFonts w:hint="eastAsia" w:ascii="仿宋" w:hAnsi="仿宋" w:eastAsia="仿宋" w:cs="仿宋"/>
                <w:color w:val="auto"/>
                <w:szCs w:val="21"/>
                <w:highlight w:val="none"/>
                <w:lang w:val="en-US" w:eastAsia="zh-CN"/>
              </w:rPr>
              <w:t>二</w:t>
            </w:r>
            <w:r>
              <w:rPr>
                <w:rFonts w:hint="eastAsia" w:ascii="仿宋" w:hAnsi="仿宋" w:eastAsia="仿宋" w:cs="仿宋"/>
                <w:color w:val="auto"/>
                <w:szCs w:val="21"/>
                <w:highlight w:val="none"/>
              </w:rPr>
              <w:t>级</w:t>
            </w:r>
            <w:r>
              <w:rPr>
                <w:rFonts w:hint="eastAsia" w:ascii="仿宋" w:hAnsi="仿宋" w:eastAsia="仿宋" w:cs="仿宋"/>
                <w:color w:val="auto"/>
                <w:szCs w:val="21"/>
                <w:highlight w:val="none"/>
                <w:lang w:val="en-US" w:eastAsia="zh-CN"/>
              </w:rPr>
              <w:t>及以上</w:t>
            </w:r>
            <w:r>
              <w:rPr>
                <w:rFonts w:hint="eastAsia" w:ascii="仿宋" w:hAnsi="仿宋" w:eastAsia="仿宋" w:cs="仿宋"/>
                <w:color w:val="auto"/>
                <w:szCs w:val="21"/>
                <w:highlight w:val="none"/>
              </w:rPr>
              <w:t>注册消防工程师</w:t>
            </w:r>
            <w:r>
              <w:rPr>
                <w:rFonts w:hint="eastAsia" w:ascii="仿宋" w:hAnsi="仿宋" w:eastAsia="仿宋" w:cs="仿宋"/>
                <w:color w:val="auto"/>
                <w:szCs w:val="21"/>
                <w:highlight w:val="none"/>
                <w:lang w:val="en-US" w:eastAsia="zh-CN"/>
              </w:rPr>
              <w:t>和</w:t>
            </w:r>
            <w:r>
              <w:rPr>
                <w:rFonts w:hint="eastAsia" w:ascii="仿宋" w:hAnsi="仿宋" w:eastAsia="仿宋" w:cs="仿宋"/>
                <w:color w:val="auto"/>
                <w:szCs w:val="21"/>
                <w:highlight w:val="none"/>
              </w:rPr>
              <w:t>消防类专业中级及以上职称的每有一人得</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分；最多得</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注：①以上每项人员不得相互兼任，不重复计分。所有项目团队人员须为投标人在职职工（在职职工不包括离、退休返聘人员），应提供缴费期限包含2022年</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月至2022年</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月的投标人所属社保机构养老保险交纳清单或证明（缴费单位和投标人名称必须一致，并加盖社保缴费证明专用章或电子专用章）。②以上所有证书、社保证明材料等投标文件中提供复印件加盖公章。</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采购文件要求</w:t>
            </w:r>
            <w:r>
              <w:rPr>
                <w:rFonts w:hint="eastAsia" w:ascii="仿宋" w:hAnsi="仿宋" w:eastAsia="仿宋" w:cs="仿宋"/>
                <w:color w:val="auto"/>
                <w:szCs w:val="21"/>
                <w:highlight w:val="none"/>
                <w:lang w:val="zh-CN"/>
              </w:rPr>
              <w:t>响应程度</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完全满足采购文件要求的得1</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分；打▲指标出现负偏离每项扣1.5分；其他一般性指标负偏离扣1分，扣完为止；打★指标负偏离的作无效投标处理。非量化类的，若是功能一样，表述方式不一样则为符合，量化类的由评委视情况讨论决定。</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施工实施方案</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投标人提供的施工实施组织方案、进度、工期安排是否科学、合理可行，安全文明施工方案的各项保障措施是否详细、合理可行等，由专家酌情比较打分。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优秀得</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分，良好得</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.9-3分，一般得2.9-0分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质量安全保障措施</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投标人提供的质量安全保障措施方案中的质量目标、质量保证措施、安全保障措施等，由专家酌情比较打分。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优秀得</w:t>
            </w: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-6分，良好得5.9-3分，一般得2.9-0分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重难点及对策措施</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投标人对本项目重难点的把握程度以及相应对应措施是否有力、可行等，由专家酌情比较打分。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优秀得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-6分，良好得5.9-3分，一般得2.9-0分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售后服务及承诺</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投标人提供的售后服务方案和服务承诺，以及服务承诺的可行性、完整性，包括技术服务培训和维护及其他实质性优惠承诺等，由专家酌情比较打分。</w:t>
            </w:r>
          </w:p>
          <w:p>
            <w:pPr>
              <w:spacing w:line="44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优秀得</w:t>
            </w: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-6分，良好得5.9-3分，一般得2.9-0分</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7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w:t>
            </w:r>
          </w:p>
        </w:tc>
        <w:tc>
          <w:tcPr>
            <w:tcW w:w="1309"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消防备案</w:t>
            </w:r>
          </w:p>
        </w:tc>
        <w:tc>
          <w:tcPr>
            <w:tcW w:w="629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lang w:val="en-US" w:eastAsia="zh-CN"/>
              </w:rPr>
              <w:t>在</w:t>
            </w:r>
            <w:r>
              <w:rPr>
                <w:rFonts w:hint="eastAsia" w:ascii="仿宋" w:hAnsi="仿宋" w:eastAsia="仿宋" w:cs="仿宋"/>
                <w:color w:val="auto"/>
                <w:szCs w:val="21"/>
                <w:highlight w:val="none"/>
              </w:rPr>
              <w:t>社会消防技术服务信息系统里登记备案</w:t>
            </w:r>
            <w:r>
              <w:rPr>
                <w:rFonts w:hint="eastAsia" w:ascii="仿宋" w:hAnsi="仿宋" w:eastAsia="仿宋" w:cs="仿宋"/>
                <w:color w:val="auto"/>
                <w:szCs w:val="21"/>
                <w:highlight w:val="none"/>
                <w:lang w:val="en-US" w:eastAsia="zh-CN"/>
              </w:rPr>
              <w:t>的得2分。</w:t>
            </w:r>
          </w:p>
          <w:p>
            <w:pPr>
              <w:spacing w:line="440" w:lineRule="exact"/>
              <w:jc w:val="left"/>
              <w:rPr>
                <w:rFonts w:hint="default"/>
                <w:color w:val="auto"/>
                <w:highlight w:val="none"/>
                <w:lang w:val="en-US" w:eastAsia="zh-CN"/>
              </w:rPr>
            </w:pPr>
            <w:r>
              <w:rPr>
                <w:rFonts w:hint="eastAsia" w:ascii="仿宋" w:hAnsi="仿宋" w:eastAsia="仿宋" w:cs="仿宋"/>
                <w:color w:val="auto"/>
                <w:szCs w:val="21"/>
                <w:highlight w:val="none"/>
                <w:lang w:val="en-US" w:eastAsia="zh-CN"/>
              </w:rPr>
              <w:t>注：</w:t>
            </w:r>
            <w:r>
              <w:rPr>
                <w:rFonts w:hint="eastAsia" w:ascii="仿宋" w:hAnsi="仿宋" w:eastAsia="仿宋" w:cs="仿宋"/>
                <w:color w:val="auto"/>
                <w:szCs w:val="21"/>
                <w:highlight w:val="none"/>
              </w:rPr>
              <w:t>以上</w:t>
            </w:r>
            <w:r>
              <w:rPr>
                <w:rFonts w:hint="eastAsia" w:ascii="仿宋" w:hAnsi="仿宋" w:eastAsia="仿宋" w:cs="仿宋"/>
                <w:color w:val="auto"/>
                <w:szCs w:val="21"/>
                <w:highlight w:val="none"/>
                <w:lang w:val="en-US" w:eastAsia="zh-CN"/>
              </w:rPr>
              <w:t>相关证明文件</w:t>
            </w:r>
            <w:r>
              <w:rPr>
                <w:rFonts w:hint="eastAsia" w:ascii="仿宋" w:hAnsi="仿宋" w:eastAsia="仿宋" w:cs="仿宋"/>
                <w:color w:val="auto"/>
                <w:szCs w:val="21"/>
                <w:highlight w:val="none"/>
              </w:rPr>
              <w:t>投标文件中提供复印件加盖投标人公章。</w:t>
            </w:r>
          </w:p>
        </w:tc>
        <w:tc>
          <w:tcPr>
            <w:tcW w:w="926"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2分</w:t>
            </w:r>
          </w:p>
        </w:tc>
      </w:tr>
    </w:tbl>
    <w:p>
      <w:pPr>
        <w:spacing w:line="500" w:lineRule="exact"/>
        <w:jc w:val="left"/>
        <w:rPr>
          <w:rFonts w:ascii="仿宋" w:eastAsia="仿宋"/>
          <w:b/>
          <w:bCs/>
          <w:iCs/>
          <w:color w:val="auto"/>
          <w:sz w:val="24"/>
          <w:highlight w:val="none"/>
        </w:rPr>
      </w:pPr>
      <w:r>
        <w:rPr>
          <w:rFonts w:hint="eastAsia" w:ascii="仿宋" w:eastAsia="仿宋"/>
          <w:b/>
          <w:bCs/>
          <w:iCs/>
          <w:color w:val="auto"/>
          <w:sz w:val="24"/>
          <w:highlight w:val="none"/>
        </w:rPr>
        <w:t>注：1、需要原件核验的请供应商统一于开标现场提交（不得场外补充提交），若投标文件中的复印件与原件不符或未能提供原件的则不得分。</w:t>
      </w:r>
    </w:p>
    <w:p>
      <w:pPr>
        <w:spacing w:line="500" w:lineRule="exact"/>
        <w:jc w:val="left"/>
        <w:rPr>
          <w:rFonts w:ascii="仿宋" w:eastAsia="仿宋"/>
          <w:color w:val="auto"/>
          <w:sz w:val="24"/>
          <w:highlight w:val="none"/>
        </w:rPr>
      </w:pPr>
      <w:r>
        <w:rPr>
          <w:rFonts w:hint="eastAsia" w:ascii="仿宋" w:eastAsia="仿宋"/>
          <w:b/>
          <w:bCs/>
          <w:iCs/>
          <w:color w:val="auto"/>
          <w:sz w:val="24"/>
          <w:highlight w:val="none"/>
        </w:rPr>
        <w:t xml:space="preserve">    2、所有证书都应在有效期内，逾期不得分。</w:t>
      </w:r>
    </w:p>
    <w:p>
      <w:pPr>
        <w:spacing w:line="400" w:lineRule="exact"/>
        <w:rPr>
          <w:rFonts w:ascii="仿宋" w:eastAsia="仿宋"/>
          <w:b/>
          <w:bCs/>
          <w:iCs/>
          <w:color w:val="auto"/>
          <w:sz w:val="24"/>
          <w:highlight w:val="none"/>
        </w:rPr>
      </w:pPr>
      <w:r>
        <w:rPr>
          <w:rFonts w:hint="eastAsia" w:ascii="仿宋" w:eastAsia="仿宋"/>
          <w:b/>
          <w:color w:val="auto"/>
          <w:sz w:val="24"/>
          <w:highlight w:val="none"/>
          <w:bdr w:val="single" w:color="auto" w:sz="4" w:space="0"/>
        </w:rPr>
        <w:t>01标</w:t>
      </w:r>
      <w:r>
        <w:rPr>
          <w:rFonts w:ascii="仿宋" w:eastAsia="仿宋"/>
          <w:b/>
          <w:bCs/>
          <w:iCs/>
          <w:color w:val="auto"/>
          <w:sz w:val="24"/>
          <w:highlight w:val="none"/>
        </w:rPr>
        <w:t>价格</w:t>
      </w:r>
      <w:r>
        <w:rPr>
          <w:rFonts w:hint="eastAsia" w:ascii="仿宋" w:eastAsia="仿宋"/>
          <w:b/>
          <w:bCs/>
          <w:iCs/>
          <w:color w:val="auto"/>
          <w:sz w:val="24"/>
          <w:highlight w:val="none"/>
        </w:rPr>
        <w:t>分：</w:t>
      </w:r>
    </w:p>
    <w:p>
      <w:pPr>
        <w:spacing w:line="400" w:lineRule="exact"/>
        <w:rPr>
          <w:rFonts w:ascii="仿宋" w:eastAsia="仿宋"/>
          <w:bCs/>
          <w:iCs/>
          <w:color w:val="auto"/>
          <w:sz w:val="24"/>
          <w:highlight w:val="none"/>
        </w:rPr>
      </w:pPr>
      <w:r>
        <w:rPr>
          <w:rFonts w:hint="eastAsia" w:ascii="仿宋" w:eastAsia="仿宋"/>
          <w:bCs/>
          <w:iCs/>
          <w:color w:val="auto"/>
          <w:sz w:val="24"/>
          <w:highlight w:val="none"/>
        </w:rPr>
        <w:t>2.2.1评标基准价：即满足采购文件要求且投标报价最低的投标报价为评标基准价，其价格分为满分。</w:t>
      </w:r>
    </w:p>
    <w:p>
      <w:pPr>
        <w:spacing w:line="400" w:lineRule="exact"/>
        <w:rPr>
          <w:rFonts w:ascii="仿宋" w:eastAsia="仿宋"/>
          <w:bCs/>
          <w:iCs/>
          <w:color w:val="auto"/>
          <w:sz w:val="24"/>
          <w:highlight w:val="none"/>
        </w:rPr>
      </w:pPr>
      <w:r>
        <w:rPr>
          <w:rFonts w:hint="eastAsia" w:ascii="仿宋" w:eastAsia="仿宋"/>
          <w:bCs/>
          <w:iCs/>
          <w:color w:val="auto"/>
          <w:sz w:val="24"/>
          <w:highlight w:val="none"/>
        </w:rPr>
        <w:t>2.2.2其他供应商的价格分统一按照下列公式计算：</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仿宋" w:eastAsia="仿宋"/>
          <w:bCs/>
          <w:iCs/>
          <w:color w:val="auto"/>
          <w:sz w:val="24"/>
          <w:highlight w:val="none"/>
        </w:rPr>
      </w:pPr>
      <w:r>
        <w:rPr>
          <w:rFonts w:hint="eastAsia" w:ascii="仿宋" w:eastAsia="仿宋"/>
          <w:bCs/>
          <w:iCs/>
          <w:color w:val="auto"/>
          <w:sz w:val="24"/>
          <w:highlight w:val="none"/>
        </w:rPr>
        <w:t>投标报价得分=(评标基准价／投标报价)×价格权值×100</w:t>
      </w:r>
    </w:p>
    <w:p>
      <w:pPr>
        <w:widowControl/>
        <w:snapToGrid w:val="0"/>
        <w:spacing w:line="480" w:lineRule="exact"/>
        <w:rPr>
          <w:rFonts w:ascii="仿宋" w:eastAsia="仿宋"/>
          <w:bCs/>
          <w:iCs/>
          <w:color w:val="auto"/>
          <w:sz w:val="24"/>
          <w:highlight w:val="none"/>
          <w:u w:val="single"/>
        </w:rPr>
      </w:pPr>
      <w:r>
        <w:rPr>
          <w:rFonts w:hint="eastAsia" w:ascii="仿宋" w:eastAsia="仿宋"/>
          <w:bCs/>
          <w:iCs/>
          <w:color w:val="auto"/>
          <w:sz w:val="24"/>
          <w:highlight w:val="none"/>
        </w:rPr>
        <w:t>即：投标报价得分=(评标基准价／投标报价)×</w:t>
      </w:r>
      <w:r>
        <w:rPr>
          <w:rFonts w:hint="eastAsia" w:ascii="仿宋" w:eastAsia="仿宋"/>
          <w:bCs/>
          <w:iCs/>
          <w:color w:val="auto"/>
          <w:sz w:val="24"/>
          <w:highlight w:val="none"/>
          <w:u w:val="single"/>
        </w:rPr>
        <w:t>40</w:t>
      </w:r>
    </w:p>
    <w:p>
      <w:pPr>
        <w:widowControl/>
        <w:snapToGrid w:val="0"/>
        <w:spacing w:line="480" w:lineRule="exact"/>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2"/>
        <w:rPr>
          <w:rFonts w:ascii="仿宋" w:eastAsia="仿宋"/>
          <w:bCs/>
          <w:iCs/>
          <w:color w:val="auto"/>
          <w:sz w:val="24"/>
          <w:highlight w:val="none"/>
          <w:u w:val="single"/>
        </w:rPr>
      </w:pPr>
    </w:p>
    <w:p>
      <w:pPr>
        <w:pStyle w:val="4"/>
        <w:rPr>
          <w:color w:val="auto"/>
          <w:highlight w:val="none"/>
        </w:rPr>
      </w:pPr>
      <w:bookmarkStart w:id="14" w:name="_Toc83838339"/>
    </w:p>
    <w:p>
      <w:pPr>
        <w:pStyle w:val="4"/>
        <w:rPr>
          <w:color w:val="auto"/>
          <w:highlight w:val="none"/>
        </w:rPr>
      </w:pPr>
    </w:p>
    <w:p>
      <w:pPr>
        <w:pStyle w:val="4"/>
        <w:rPr>
          <w:color w:val="auto"/>
          <w:highlight w:val="none"/>
        </w:rPr>
      </w:pPr>
      <w:r>
        <w:rPr>
          <w:color w:val="auto"/>
          <w:highlight w:val="none"/>
        </w:rPr>
        <w:t>第六章  投标文件格式附件</w:t>
      </w:r>
      <w:bookmarkEnd w:id="14"/>
    </w:p>
    <w:p>
      <w:pPr>
        <w:widowControl/>
        <w:snapToGrid w:val="0"/>
        <w:spacing w:line="480" w:lineRule="exact"/>
        <w:ind w:firstLine="480" w:firstLineChars="200"/>
        <w:rPr>
          <w:rFonts w:ascii="仿宋_GB2312" w:eastAsia="仿宋_GB2312"/>
          <w:color w:val="auto"/>
          <w:kern w:val="0"/>
          <w:sz w:val="24"/>
          <w:highlight w:val="none"/>
        </w:rPr>
      </w:pPr>
      <w:r>
        <w:rPr>
          <w:rFonts w:ascii="仿宋_GB2312" w:eastAsia="仿宋_GB2312"/>
          <w:color w:val="auto"/>
          <w:kern w:val="0"/>
          <w:sz w:val="24"/>
          <w:highlight w:val="none"/>
        </w:rPr>
        <w:t>投标文件制作请按照本采购文件</w:t>
      </w:r>
      <w:r>
        <w:rPr>
          <w:rFonts w:hint="eastAsia" w:ascii="仿宋_GB2312" w:eastAsia="仿宋_GB2312"/>
          <w:color w:val="auto"/>
          <w:kern w:val="0"/>
          <w:sz w:val="24"/>
          <w:highlight w:val="none"/>
        </w:rPr>
        <w:t>“</w:t>
      </w:r>
      <w:r>
        <w:rPr>
          <w:rFonts w:ascii="仿宋_GB2312" w:eastAsia="仿宋_GB2312"/>
          <w:color w:val="auto"/>
          <w:kern w:val="0"/>
          <w:sz w:val="24"/>
          <w:highlight w:val="none"/>
        </w:rPr>
        <w:t>第二章 供应商须知</w:t>
      </w:r>
      <w:r>
        <w:rPr>
          <w:rFonts w:hint="eastAsia" w:ascii="仿宋_GB2312" w:eastAsia="仿宋_GB2312"/>
          <w:color w:val="auto"/>
          <w:kern w:val="0"/>
          <w:sz w:val="24"/>
          <w:highlight w:val="none"/>
        </w:rPr>
        <w:t>”</w:t>
      </w:r>
      <w:r>
        <w:rPr>
          <w:rFonts w:ascii="仿宋_GB2312" w:eastAsia="仿宋_GB2312"/>
          <w:color w:val="auto"/>
          <w:kern w:val="0"/>
          <w:sz w:val="24"/>
          <w:highlight w:val="none"/>
        </w:rPr>
        <w:t>第三部分</w:t>
      </w:r>
      <w:r>
        <w:rPr>
          <w:rFonts w:hint="eastAsia" w:ascii="仿宋_GB2312" w:eastAsia="仿宋_GB2312"/>
          <w:color w:val="auto"/>
          <w:kern w:val="0"/>
          <w:sz w:val="24"/>
          <w:highlight w:val="none"/>
        </w:rPr>
        <w:t>“</w:t>
      </w:r>
      <w:r>
        <w:rPr>
          <w:rFonts w:ascii="仿宋_GB2312" w:eastAsia="仿宋_GB2312"/>
          <w:color w:val="auto"/>
          <w:kern w:val="0"/>
          <w:sz w:val="24"/>
          <w:highlight w:val="none"/>
        </w:rPr>
        <w:t>投标文件</w:t>
      </w:r>
      <w:r>
        <w:rPr>
          <w:rFonts w:hint="eastAsia" w:ascii="仿宋_GB2312" w:eastAsia="仿宋_GB2312"/>
          <w:color w:val="auto"/>
          <w:kern w:val="0"/>
          <w:sz w:val="24"/>
          <w:highlight w:val="none"/>
        </w:rPr>
        <w:t>”</w:t>
      </w:r>
      <w:r>
        <w:rPr>
          <w:rFonts w:ascii="仿宋_GB2312" w:eastAsia="仿宋_GB2312"/>
          <w:color w:val="auto"/>
          <w:kern w:val="0"/>
          <w:sz w:val="24"/>
          <w:highlight w:val="none"/>
        </w:rPr>
        <w:t>的规定制作，有关格式附件如下：</w:t>
      </w: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widowControl/>
        <w:snapToGrid w:val="0"/>
        <w:spacing w:line="480" w:lineRule="exact"/>
        <w:ind w:firstLine="480" w:firstLineChars="200"/>
        <w:rPr>
          <w:rFonts w:ascii="仿宋_GB2312" w:eastAsia="仿宋_GB2312"/>
          <w:color w:val="auto"/>
          <w:kern w:val="0"/>
          <w:sz w:val="24"/>
          <w:highlight w:val="none"/>
        </w:rPr>
      </w:pPr>
    </w:p>
    <w:p>
      <w:pPr>
        <w:snapToGrid w:val="0"/>
        <w:spacing w:beforeLines="50" w:after="50"/>
        <w:jc w:val="left"/>
        <w:rPr>
          <w:rFonts w:ascii="仿宋" w:eastAsia="仿宋"/>
          <w:b/>
          <w:color w:val="auto"/>
          <w:sz w:val="30"/>
          <w:szCs w:val="30"/>
          <w:highlight w:val="none"/>
        </w:rPr>
      </w:pPr>
      <w:r>
        <w:rPr>
          <w:rFonts w:hint="eastAsia" w:ascii="仿宋" w:eastAsia="仿宋"/>
          <w:b/>
          <w:bCs/>
          <w:color w:val="auto"/>
          <w:sz w:val="30"/>
          <w:szCs w:val="30"/>
          <w:highlight w:val="none"/>
        </w:rPr>
        <w:t>附件1：</w:t>
      </w:r>
      <w:r>
        <w:rPr>
          <w:rFonts w:hint="eastAsia" w:ascii="仿宋" w:eastAsia="仿宋"/>
          <w:b/>
          <w:color w:val="auto"/>
          <w:sz w:val="30"/>
          <w:szCs w:val="30"/>
          <w:highlight w:val="none"/>
        </w:rPr>
        <w:t>资格文件封面</w:t>
      </w:r>
    </w:p>
    <w:p>
      <w:pPr>
        <w:snapToGrid w:val="0"/>
        <w:spacing w:beforeLines="50" w:after="50"/>
        <w:jc w:val="right"/>
        <w:rPr>
          <w:rFonts w:ascii="仿宋" w:eastAsia="仿宋"/>
          <w:b/>
          <w:color w:val="auto"/>
          <w:sz w:val="30"/>
          <w:szCs w:val="30"/>
          <w:highlight w:val="none"/>
        </w:rPr>
      </w:pPr>
      <w:r>
        <w:rPr>
          <w:rFonts w:ascii="仿宋" w:eastAsia="仿宋"/>
          <w:color w:val="auto"/>
          <w:sz w:val="30"/>
          <w:szCs w:val="30"/>
          <w:highlight w:val="none"/>
          <w:u w:val="single"/>
        </w:rPr>
        <w:t>（填写正本或副本）</w:t>
      </w:r>
    </w:p>
    <w:p>
      <w:pPr>
        <w:snapToGrid w:val="0"/>
        <w:spacing w:beforeLines="50" w:after="50"/>
        <w:jc w:val="right"/>
        <w:rPr>
          <w:rFonts w:ascii="仿宋" w:eastAsia="仿宋"/>
          <w:bCs/>
          <w:color w:val="auto"/>
          <w:sz w:val="30"/>
          <w:szCs w:val="30"/>
          <w:highlight w:val="none"/>
        </w:rPr>
      </w:pP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项目名称：</w:t>
      </w:r>
    </w:p>
    <w:p>
      <w:pPr>
        <w:spacing w:beforeLines="100" w:line="400" w:lineRule="exact"/>
        <w:rPr>
          <w:rFonts w:ascii="仿宋" w:eastAsia="仿宋"/>
          <w:color w:val="auto"/>
          <w:sz w:val="30"/>
          <w:szCs w:val="30"/>
          <w:highlight w:val="none"/>
          <w:u w:val="single"/>
        </w:rPr>
      </w:pPr>
      <w:r>
        <w:rPr>
          <w:rFonts w:hint="eastAsia" w:ascii="仿宋" w:eastAsia="仿宋"/>
          <w:color w:val="auto"/>
          <w:sz w:val="30"/>
          <w:szCs w:val="30"/>
          <w:highlight w:val="none"/>
        </w:rPr>
        <w:t>项目编号：</w:t>
      </w:r>
    </w:p>
    <w:p>
      <w:pPr>
        <w:spacing w:beforeLines="100" w:line="400" w:lineRule="exact"/>
        <w:rPr>
          <w:rFonts w:ascii="仿宋" w:eastAsia="仿宋"/>
          <w:color w:val="auto"/>
          <w:sz w:val="30"/>
          <w:szCs w:val="30"/>
          <w:highlight w:val="none"/>
        </w:rPr>
      </w:pPr>
      <w:r>
        <w:rPr>
          <w:rFonts w:hint="eastAsia" w:ascii="仿宋" w:eastAsia="仿宋"/>
          <w:color w:val="auto"/>
          <w:sz w:val="30"/>
          <w:szCs w:val="30"/>
          <w:highlight w:val="none"/>
        </w:rPr>
        <w:t>标段编号：</w:t>
      </w:r>
    </w:p>
    <w:p>
      <w:pPr>
        <w:spacing w:line="1200" w:lineRule="exact"/>
        <w:ind w:right="6"/>
        <w:jc w:val="center"/>
        <w:rPr>
          <w:rFonts w:ascii="仿宋" w:eastAsia="仿宋"/>
          <w:color w:val="auto"/>
          <w:sz w:val="72"/>
          <w:szCs w:val="72"/>
          <w:highlight w:val="none"/>
        </w:rPr>
      </w:pPr>
    </w:p>
    <w:p>
      <w:pPr>
        <w:spacing w:line="1200" w:lineRule="exact"/>
        <w:ind w:right="6"/>
        <w:jc w:val="center"/>
        <w:rPr>
          <w:rFonts w:ascii="仿宋" w:eastAsia="仿宋"/>
          <w:color w:val="auto"/>
          <w:sz w:val="72"/>
          <w:szCs w:val="72"/>
          <w:highlight w:val="none"/>
        </w:rPr>
      </w:pPr>
    </w:p>
    <w:p>
      <w:pPr>
        <w:spacing w:line="1200" w:lineRule="exact"/>
        <w:ind w:right="6"/>
        <w:jc w:val="center"/>
        <w:rPr>
          <w:rFonts w:ascii="仿宋" w:eastAsia="仿宋"/>
          <w:color w:val="auto"/>
          <w:sz w:val="72"/>
          <w:szCs w:val="72"/>
          <w:highlight w:val="none"/>
        </w:rPr>
      </w:pPr>
      <w:r>
        <w:rPr>
          <w:rFonts w:hint="eastAsia" w:ascii="仿宋" w:eastAsia="仿宋"/>
          <w:color w:val="auto"/>
          <w:sz w:val="72"/>
          <w:szCs w:val="72"/>
          <w:highlight w:val="none"/>
        </w:rPr>
        <w:t>资</w:t>
      </w:r>
    </w:p>
    <w:p>
      <w:pPr>
        <w:spacing w:line="1200" w:lineRule="exact"/>
        <w:ind w:right="6"/>
        <w:jc w:val="center"/>
        <w:rPr>
          <w:rFonts w:ascii="仿宋" w:eastAsia="仿宋"/>
          <w:color w:val="auto"/>
          <w:sz w:val="72"/>
          <w:szCs w:val="72"/>
          <w:highlight w:val="none"/>
        </w:rPr>
      </w:pPr>
      <w:r>
        <w:rPr>
          <w:rFonts w:hint="eastAsia" w:ascii="仿宋" w:eastAsia="仿宋"/>
          <w:color w:val="auto"/>
          <w:sz w:val="72"/>
          <w:szCs w:val="72"/>
          <w:highlight w:val="none"/>
        </w:rPr>
        <w:t>格</w:t>
      </w:r>
    </w:p>
    <w:p>
      <w:pPr>
        <w:spacing w:line="1200" w:lineRule="exact"/>
        <w:ind w:right="6"/>
        <w:jc w:val="center"/>
        <w:rPr>
          <w:rFonts w:ascii="仿宋" w:eastAsia="仿宋"/>
          <w:color w:val="auto"/>
          <w:sz w:val="72"/>
          <w:szCs w:val="72"/>
          <w:highlight w:val="none"/>
        </w:rPr>
      </w:pPr>
      <w:r>
        <w:rPr>
          <w:rFonts w:hint="eastAsia" w:ascii="仿宋" w:eastAsia="仿宋"/>
          <w:color w:val="auto"/>
          <w:sz w:val="72"/>
          <w:szCs w:val="72"/>
          <w:highlight w:val="none"/>
        </w:rPr>
        <w:t>文</w:t>
      </w:r>
    </w:p>
    <w:p>
      <w:pPr>
        <w:spacing w:line="1200" w:lineRule="exact"/>
        <w:ind w:right="6"/>
        <w:jc w:val="center"/>
        <w:rPr>
          <w:rFonts w:ascii="仿宋" w:eastAsia="仿宋"/>
          <w:color w:val="auto"/>
          <w:sz w:val="72"/>
          <w:szCs w:val="72"/>
          <w:highlight w:val="none"/>
        </w:rPr>
      </w:pPr>
      <w:r>
        <w:rPr>
          <w:rFonts w:hint="eastAsia" w:ascii="仿宋" w:eastAsia="仿宋"/>
          <w:color w:val="auto"/>
          <w:sz w:val="72"/>
          <w:szCs w:val="72"/>
          <w:highlight w:val="none"/>
        </w:rPr>
        <w:t>件</w:t>
      </w:r>
    </w:p>
    <w:p>
      <w:pPr>
        <w:spacing w:line="1200" w:lineRule="exact"/>
        <w:ind w:right="6"/>
        <w:jc w:val="center"/>
        <w:rPr>
          <w:rFonts w:ascii="仿宋" w:eastAsia="仿宋"/>
          <w:color w:val="auto"/>
          <w:sz w:val="72"/>
          <w:szCs w:val="72"/>
          <w:highlight w:val="none"/>
        </w:rPr>
      </w:pPr>
    </w:p>
    <w:p>
      <w:pPr>
        <w:spacing w:line="500" w:lineRule="exact"/>
        <w:ind w:right="7"/>
        <w:jc w:val="center"/>
        <w:rPr>
          <w:rFonts w:ascii="仿宋" w:eastAsia="仿宋"/>
          <w:color w:val="auto"/>
          <w:sz w:val="36"/>
          <w:szCs w:val="36"/>
          <w:highlight w:val="none"/>
        </w:rPr>
      </w:pPr>
    </w:p>
    <w:p>
      <w:pPr>
        <w:spacing w:line="500" w:lineRule="exact"/>
        <w:ind w:right="7"/>
        <w:jc w:val="center"/>
        <w:rPr>
          <w:rFonts w:ascii="仿宋" w:eastAsia="仿宋"/>
          <w:color w:val="auto"/>
          <w:sz w:val="36"/>
          <w:szCs w:val="36"/>
          <w:highlight w:val="none"/>
        </w:rPr>
      </w:pPr>
    </w:p>
    <w:p>
      <w:pPr>
        <w:spacing w:line="400" w:lineRule="exact"/>
        <w:ind w:right="-110"/>
        <w:rPr>
          <w:rFonts w:ascii="仿宋" w:eastAsia="仿宋"/>
          <w:color w:val="auto"/>
          <w:spacing w:val="40"/>
          <w:sz w:val="30"/>
          <w:szCs w:val="30"/>
          <w:highlight w:val="none"/>
        </w:rPr>
      </w:pPr>
      <w:r>
        <w:rPr>
          <w:rFonts w:ascii="仿宋" w:eastAsia="仿宋"/>
          <w:color w:val="auto"/>
          <w:spacing w:val="40"/>
          <w:sz w:val="30"/>
          <w:szCs w:val="30"/>
          <w:highlight w:val="none"/>
        </w:rPr>
        <w:t>供应商</w:t>
      </w:r>
      <w:r>
        <w:rPr>
          <w:rFonts w:hint="eastAsia" w:ascii="仿宋" w:eastAsia="仿宋"/>
          <w:color w:val="auto"/>
          <w:spacing w:val="40"/>
          <w:sz w:val="30"/>
          <w:szCs w:val="30"/>
          <w:highlight w:val="none"/>
        </w:rPr>
        <w:t>名称（盖</w:t>
      </w:r>
      <w:r>
        <w:rPr>
          <w:rFonts w:ascii="仿宋" w:eastAsia="仿宋"/>
          <w:color w:val="auto"/>
          <w:spacing w:val="40"/>
          <w:sz w:val="30"/>
          <w:szCs w:val="30"/>
          <w:highlight w:val="none"/>
        </w:rPr>
        <w:t>公</w:t>
      </w:r>
      <w:r>
        <w:rPr>
          <w:rFonts w:hint="eastAsia" w:ascii="仿宋" w:eastAsia="仿宋"/>
          <w:color w:val="auto"/>
          <w:spacing w:val="40"/>
          <w:sz w:val="30"/>
          <w:szCs w:val="30"/>
          <w:highlight w:val="none"/>
        </w:rPr>
        <w:t>章）：</w:t>
      </w: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地    址：</w:t>
      </w: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日    期：</w:t>
      </w:r>
    </w:p>
    <w:p>
      <w:pPr>
        <w:snapToGrid w:val="0"/>
        <w:spacing w:beforeLines="50" w:after="50"/>
        <w:jc w:val="left"/>
        <w:rPr>
          <w:rFonts w:ascii="仿宋" w:eastAsia="仿宋"/>
          <w:b/>
          <w:bCs/>
          <w:color w:val="auto"/>
          <w:sz w:val="30"/>
          <w:szCs w:val="30"/>
          <w:highlight w:val="none"/>
        </w:rPr>
      </w:pPr>
      <w:r>
        <w:rPr>
          <w:rFonts w:hint="eastAsia" w:ascii="仿宋" w:eastAsia="仿宋"/>
          <w:b/>
          <w:bCs/>
          <w:color w:val="auto"/>
          <w:sz w:val="30"/>
          <w:szCs w:val="30"/>
          <w:highlight w:val="none"/>
        </w:rPr>
        <w:t>附件2：资格文件目录</w:t>
      </w:r>
    </w:p>
    <w:p>
      <w:pPr>
        <w:snapToGrid w:val="0"/>
        <w:spacing w:beforeLines="50" w:after="50"/>
        <w:jc w:val="center"/>
        <w:rPr>
          <w:rFonts w:ascii="仿宋" w:eastAsia="仿宋" w:cs="仿宋_GB2312"/>
          <w:color w:val="auto"/>
          <w:sz w:val="30"/>
          <w:szCs w:val="30"/>
          <w:highlight w:val="none"/>
        </w:rPr>
      </w:pPr>
      <w:r>
        <w:rPr>
          <w:rFonts w:hint="eastAsia" w:ascii="仿宋" w:eastAsia="仿宋" w:cs="仿宋_GB2312"/>
          <w:color w:val="auto"/>
          <w:sz w:val="30"/>
          <w:szCs w:val="30"/>
          <w:highlight w:val="none"/>
        </w:rPr>
        <w:t>目 录</w:t>
      </w:r>
    </w:p>
    <w:p>
      <w:pPr>
        <w:pStyle w:val="46"/>
        <w:spacing w:line="360" w:lineRule="auto"/>
        <w:ind w:firstLine="0" w:firstLineChars="0"/>
        <w:jc w:val="left"/>
        <w:rPr>
          <w:rFonts w:ascii="仿宋" w:eastAsia="仿宋" w:cs="仿宋_GB2312"/>
          <w:color w:val="auto"/>
          <w:highlight w:val="none"/>
        </w:rPr>
      </w:pPr>
      <w:r>
        <w:rPr>
          <w:rFonts w:hint="eastAsia" w:ascii="仿宋" w:eastAsia="仿宋" w:cs="仿宋_GB2312"/>
          <w:color w:val="auto"/>
          <w:highlight w:val="none"/>
        </w:rPr>
        <w:t>1.投标声明函 ……………………………………………………………………（页码）</w:t>
      </w:r>
    </w:p>
    <w:p>
      <w:pPr>
        <w:pStyle w:val="46"/>
        <w:spacing w:line="360" w:lineRule="auto"/>
        <w:ind w:firstLine="0" w:firstLineChars="0"/>
        <w:jc w:val="left"/>
        <w:rPr>
          <w:rFonts w:ascii="仿宋" w:eastAsia="仿宋" w:cs="仿宋_GB2312"/>
          <w:color w:val="auto"/>
          <w:highlight w:val="none"/>
        </w:rPr>
      </w:pPr>
      <w:r>
        <w:rPr>
          <w:rFonts w:hint="eastAsia" w:ascii="仿宋" w:eastAsia="仿宋" w:cs="仿宋_GB2312"/>
          <w:color w:val="auto"/>
          <w:highlight w:val="none"/>
        </w:rPr>
        <w:t>2.联合体协议书（如有）…………………………………………………………（页码）</w:t>
      </w:r>
    </w:p>
    <w:p>
      <w:pPr>
        <w:pStyle w:val="46"/>
        <w:spacing w:line="360" w:lineRule="auto"/>
        <w:ind w:firstLine="0" w:firstLineChars="0"/>
        <w:jc w:val="left"/>
        <w:rPr>
          <w:rFonts w:ascii="仿宋" w:eastAsia="仿宋" w:cs="仿宋_GB2312"/>
          <w:color w:val="auto"/>
          <w:highlight w:val="none"/>
        </w:rPr>
      </w:pPr>
      <w:r>
        <w:rPr>
          <w:rFonts w:hint="eastAsia" w:ascii="仿宋" w:eastAsia="仿宋" w:cs="仿宋_GB2312"/>
          <w:color w:val="auto"/>
          <w:highlight w:val="none"/>
        </w:rPr>
        <w:t>3.法定代表人授权委托书………………………………………………………（页码）</w:t>
      </w:r>
    </w:p>
    <w:p>
      <w:pPr>
        <w:pStyle w:val="46"/>
        <w:spacing w:line="360" w:lineRule="auto"/>
        <w:ind w:firstLine="0" w:firstLineChars="0"/>
        <w:jc w:val="left"/>
        <w:rPr>
          <w:rFonts w:ascii="仿宋" w:eastAsia="仿宋" w:cs="仿宋_GB2312"/>
          <w:color w:val="auto"/>
          <w:highlight w:val="none"/>
        </w:rPr>
      </w:pPr>
      <w:r>
        <w:rPr>
          <w:rFonts w:hint="eastAsia" w:ascii="仿宋" w:eastAsia="仿宋" w:cs="仿宋_GB2312"/>
          <w:color w:val="auto"/>
          <w:highlight w:val="none"/>
        </w:rPr>
        <w:t>4.法定代表人及其授权代表身份证……………………………………………（页码）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5.</w:t>
      </w:r>
      <w:r>
        <w:rPr>
          <w:rFonts w:hint="eastAsia" w:ascii="仿宋" w:eastAsia="仿宋" w:cs="Arial"/>
          <w:bCs/>
          <w:color w:val="auto"/>
          <w:highlight w:val="none"/>
        </w:rPr>
        <w:t>授权代表社保证明</w:t>
      </w:r>
      <w:r>
        <w:rPr>
          <w:rFonts w:hint="eastAsia" w:ascii="仿宋" w:eastAsia="仿宋" w:cs="仿宋_GB2312"/>
          <w:color w:val="auto"/>
          <w:highlight w:val="none"/>
        </w:rPr>
        <w:t>……………………………………………………………（页码）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6</w:t>
      </w:r>
      <w:r>
        <w:rPr>
          <w:rFonts w:hint="eastAsia" w:ascii="仿宋" w:eastAsia="仿宋" w:cs="仿宋_GB2312"/>
          <w:color w:val="auto"/>
          <w:highlight w:val="none"/>
        </w:rPr>
        <w:t>.资格条件证明材料</w:t>
      </w:r>
    </w:p>
    <w:p>
      <w:pPr>
        <w:pStyle w:val="46"/>
        <w:spacing w:line="360" w:lineRule="auto"/>
        <w:ind w:firstLine="240" w:firstLineChars="100"/>
        <w:jc w:val="left"/>
        <w:rPr>
          <w:rFonts w:ascii="仿宋" w:eastAsia="仿宋" w:cs="仿宋_GB2312"/>
          <w:color w:val="auto"/>
          <w:highlight w:val="none"/>
        </w:rPr>
      </w:pPr>
      <w:r>
        <w:rPr>
          <w:rFonts w:hint="eastAsia" w:ascii="仿宋" w:eastAsia="仿宋" w:cs="仿宋_GB2312"/>
          <w:color w:val="auto"/>
          <w:highlight w:val="none"/>
        </w:rPr>
        <w:t>6.1营业执照(或事业法人登记证书)…………………………………………（页码）</w:t>
      </w:r>
    </w:p>
    <w:p>
      <w:pPr>
        <w:pStyle w:val="46"/>
        <w:spacing w:line="360" w:lineRule="auto"/>
        <w:ind w:firstLine="240" w:firstLineChars="100"/>
        <w:jc w:val="left"/>
        <w:rPr>
          <w:rFonts w:ascii="仿宋" w:eastAsia="仿宋" w:cs="仿宋_GB2312"/>
          <w:color w:val="auto"/>
          <w:highlight w:val="none"/>
        </w:rPr>
      </w:pPr>
      <w:r>
        <w:rPr>
          <w:rFonts w:hint="eastAsia" w:ascii="仿宋" w:eastAsia="仿宋" w:cs="仿宋_GB2312"/>
          <w:color w:val="auto"/>
          <w:highlight w:val="none"/>
        </w:rPr>
        <w:t>6.2财务状况报告（最近一期） ………………………………………………（页码）</w:t>
      </w:r>
    </w:p>
    <w:p>
      <w:pPr>
        <w:pStyle w:val="46"/>
        <w:spacing w:line="360" w:lineRule="auto"/>
        <w:ind w:firstLine="240" w:firstLineChars="100"/>
        <w:jc w:val="left"/>
        <w:rPr>
          <w:rFonts w:ascii="仿宋" w:eastAsia="仿宋" w:cs="仿宋_GB2312"/>
          <w:color w:val="auto"/>
          <w:highlight w:val="none"/>
        </w:rPr>
      </w:pPr>
      <w:r>
        <w:rPr>
          <w:rFonts w:hint="eastAsia" w:ascii="仿宋" w:eastAsia="仿宋" w:cs="仿宋_GB2312"/>
          <w:color w:val="auto"/>
          <w:highlight w:val="none"/>
        </w:rPr>
        <w:t>6.3依法缴纳税收材料 ………………………………………………………（页码）</w:t>
      </w:r>
    </w:p>
    <w:p>
      <w:pPr>
        <w:pStyle w:val="46"/>
        <w:spacing w:line="360" w:lineRule="auto"/>
        <w:ind w:firstLine="240" w:firstLineChars="100"/>
        <w:jc w:val="left"/>
        <w:rPr>
          <w:rFonts w:ascii="仿宋" w:eastAsia="仿宋" w:cs="仿宋_GB2312"/>
          <w:color w:val="auto"/>
          <w:highlight w:val="none"/>
        </w:rPr>
      </w:pPr>
      <w:r>
        <w:rPr>
          <w:rFonts w:hint="eastAsia" w:ascii="仿宋" w:eastAsia="仿宋" w:cs="仿宋_GB2312"/>
          <w:color w:val="auto"/>
          <w:highlight w:val="none"/>
        </w:rPr>
        <w:t>6.4依法缴纳社会保障资金材料………… …………………………………（页码）</w:t>
      </w:r>
    </w:p>
    <w:p>
      <w:pPr>
        <w:pStyle w:val="46"/>
        <w:spacing w:line="360" w:lineRule="auto"/>
        <w:ind w:firstLine="240" w:firstLineChars="100"/>
        <w:jc w:val="left"/>
        <w:rPr>
          <w:rFonts w:ascii="仿宋" w:eastAsia="仿宋" w:cs="仿宋_GB2312"/>
          <w:color w:val="auto"/>
          <w:highlight w:val="none"/>
        </w:rPr>
      </w:pPr>
      <w:r>
        <w:rPr>
          <w:rFonts w:hint="eastAsia" w:ascii="仿宋" w:eastAsia="仿宋" w:cs="仿宋_GB2312"/>
          <w:color w:val="auto"/>
          <w:highlight w:val="none"/>
        </w:rPr>
        <w:t>6.5特定资格条件的有关证明材料（如有）…………………………………（页码）</w:t>
      </w:r>
    </w:p>
    <w:p>
      <w:pPr>
        <w:spacing w:line="360" w:lineRule="auto"/>
        <w:jc w:val="left"/>
        <w:rPr>
          <w:rFonts w:ascii="仿宋" w:eastAsia="仿宋" w:cs="仿宋_GB2312"/>
          <w:b/>
          <w:bCs/>
          <w:color w:val="auto"/>
          <w:sz w:val="24"/>
          <w:highlight w:val="none"/>
        </w:rPr>
      </w:pPr>
    </w:p>
    <w:p>
      <w:pPr>
        <w:spacing w:line="360" w:lineRule="auto"/>
        <w:jc w:val="left"/>
        <w:rPr>
          <w:rFonts w:ascii="仿宋" w:eastAsia="仿宋" w:cs="仿宋_GB2312"/>
          <w:b/>
          <w:bCs/>
          <w:color w:val="auto"/>
          <w:sz w:val="24"/>
          <w:highlight w:val="none"/>
        </w:rPr>
      </w:pPr>
      <w:r>
        <w:rPr>
          <w:rFonts w:hint="eastAsia" w:ascii="仿宋" w:eastAsia="仿宋"/>
          <w:b/>
          <w:bCs/>
          <w:color w:val="auto"/>
          <w:sz w:val="24"/>
          <w:szCs w:val="24"/>
          <w:highlight w:val="none"/>
          <w:u w:val="single"/>
          <w:shd w:val="solid" w:color="FFFF00" w:fill="FFFFFF"/>
        </w:rPr>
        <w:t>注：“资格文件”需按采购文件</w:t>
      </w:r>
      <w:r>
        <w:rPr>
          <w:rFonts w:ascii="仿宋" w:eastAsia="仿宋"/>
          <w:b/>
          <w:bCs/>
          <w:color w:val="auto"/>
          <w:sz w:val="24"/>
          <w:szCs w:val="24"/>
          <w:highlight w:val="none"/>
          <w:u w:val="single"/>
          <w:shd w:val="solid" w:color="FFFF00" w:fill="FFFFFF"/>
        </w:rPr>
        <w:t>要求的内容制作，复印件需加盖供应商公章，未按要求签署、盖章或内容实质性偏离的，资格审查不通过。</w:t>
      </w:r>
    </w:p>
    <w:p>
      <w:pPr>
        <w:pageBreakBefore/>
        <w:rPr>
          <w:rFonts w:ascii="仿宋" w:eastAsia="仿宋"/>
          <w:b/>
          <w:color w:val="auto"/>
          <w:sz w:val="28"/>
          <w:szCs w:val="28"/>
          <w:highlight w:val="none"/>
        </w:rPr>
      </w:pPr>
      <w:r>
        <w:rPr>
          <w:rFonts w:hint="eastAsia" w:ascii="仿宋" w:eastAsia="仿宋"/>
          <w:b/>
          <w:color w:val="auto"/>
          <w:sz w:val="28"/>
          <w:szCs w:val="28"/>
          <w:highlight w:val="none"/>
        </w:rPr>
        <w:t>附件3：投标声明函</w:t>
      </w:r>
    </w:p>
    <w:p>
      <w:pPr>
        <w:pStyle w:val="41"/>
        <w:spacing w:afterLines="0" w:line="440" w:lineRule="exact"/>
        <w:ind w:firstLine="0" w:firstLineChars="0"/>
        <w:rPr>
          <w:rFonts w:ascii="仿宋" w:eastAsia="仿宋"/>
          <w:color w:val="auto"/>
          <w:szCs w:val="24"/>
          <w:highlight w:val="none"/>
        </w:rPr>
      </w:pPr>
      <w:r>
        <w:rPr>
          <w:rFonts w:hint="eastAsia" w:ascii="仿宋" w:eastAsia="仿宋"/>
          <w:color w:val="auto"/>
          <w:szCs w:val="24"/>
          <w:highlight w:val="none"/>
        </w:rPr>
        <w:t>致</w:t>
      </w:r>
      <w:r>
        <w:rPr>
          <w:rFonts w:hint="eastAsia" w:ascii="仿宋" w:eastAsia="仿宋"/>
          <w:color w:val="auto"/>
          <w:szCs w:val="24"/>
          <w:highlight w:val="none"/>
          <w:u w:val="single"/>
        </w:rPr>
        <w:t xml:space="preserve"> （填写采购代理机构或采购人名称） </w:t>
      </w:r>
      <w:r>
        <w:rPr>
          <w:rFonts w:hint="eastAsia" w:ascii="仿宋" w:eastAsia="仿宋"/>
          <w:color w:val="auto"/>
          <w:szCs w:val="24"/>
          <w:highlight w:val="none"/>
        </w:rPr>
        <w:t xml:space="preserve">： </w:t>
      </w:r>
    </w:p>
    <w:p>
      <w:pPr>
        <w:pStyle w:val="41"/>
        <w:spacing w:afterLines="0" w:line="440" w:lineRule="exact"/>
        <w:ind w:firstLine="480"/>
        <w:rPr>
          <w:rFonts w:ascii="仿宋" w:eastAsia="仿宋"/>
          <w:color w:val="auto"/>
          <w:szCs w:val="24"/>
          <w:highlight w:val="none"/>
        </w:rPr>
      </w:pPr>
      <w:r>
        <w:rPr>
          <w:rFonts w:hint="eastAsia" w:ascii="仿宋" w:eastAsia="仿宋"/>
          <w:color w:val="auto"/>
          <w:szCs w:val="24"/>
          <w:highlight w:val="none"/>
        </w:rPr>
        <w:t>我方</w:t>
      </w:r>
      <w:r>
        <w:rPr>
          <w:rFonts w:hint="eastAsia" w:ascii="仿宋" w:eastAsia="仿宋"/>
          <w:color w:val="auto"/>
          <w:szCs w:val="24"/>
          <w:highlight w:val="none"/>
          <w:u w:val="single"/>
        </w:rPr>
        <w:t xml:space="preserve">  （填写投标</w:t>
      </w:r>
      <w:r>
        <w:rPr>
          <w:rFonts w:ascii="仿宋" w:eastAsia="仿宋"/>
          <w:color w:val="auto"/>
          <w:szCs w:val="24"/>
          <w:highlight w:val="none"/>
          <w:u w:val="single"/>
        </w:rPr>
        <w:t>供应商</w:t>
      </w:r>
      <w:r>
        <w:rPr>
          <w:rFonts w:hint="eastAsia" w:ascii="仿宋" w:eastAsia="仿宋"/>
          <w:color w:val="auto"/>
          <w:szCs w:val="24"/>
          <w:highlight w:val="none"/>
          <w:u w:val="single"/>
        </w:rPr>
        <w:t xml:space="preserve">全称；联合体投标的写全部联合体成员）   </w:t>
      </w:r>
      <w:r>
        <w:rPr>
          <w:rFonts w:hint="eastAsia" w:ascii="仿宋" w:eastAsia="仿宋"/>
          <w:color w:val="auto"/>
          <w:szCs w:val="24"/>
          <w:highlight w:val="none"/>
        </w:rPr>
        <w:t>愿意参加贵方组织的</w:t>
      </w:r>
      <w:r>
        <w:rPr>
          <w:rFonts w:hint="eastAsia" w:ascii="仿宋" w:eastAsia="仿宋"/>
          <w:color w:val="auto"/>
          <w:szCs w:val="24"/>
          <w:highlight w:val="none"/>
          <w:u w:val="single"/>
        </w:rPr>
        <w:t>（填写招标项目名称）（采购编号：    ）</w:t>
      </w:r>
      <w:r>
        <w:rPr>
          <w:rFonts w:hint="eastAsia" w:ascii="仿宋" w:eastAsia="仿宋"/>
          <w:color w:val="auto"/>
          <w:szCs w:val="24"/>
          <w:highlight w:val="none"/>
        </w:rPr>
        <w:t>的投标，为此，我方就本次投标有关事项郑重声明如下：</w:t>
      </w:r>
    </w:p>
    <w:p>
      <w:pPr>
        <w:pStyle w:val="41"/>
        <w:spacing w:afterLines="0" w:line="440" w:lineRule="exact"/>
        <w:ind w:firstLine="480"/>
        <w:rPr>
          <w:rFonts w:ascii="仿宋" w:eastAsia="仿宋"/>
          <w:color w:val="auto"/>
          <w:szCs w:val="24"/>
          <w:highlight w:val="none"/>
        </w:rPr>
      </w:pPr>
      <w:r>
        <w:rPr>
          <w:rFonts w:hint="eastAsia" w:ascii="仿宋" w:eastAsia="仿宋"/>
          <w:color w:val="auto"/>
          <w:szCs w:val="24"/>
          <w:highlight w:val="none"/>
        </w:rPr>
        <w:t>1.我方已详细审查全部采购文件，同意采购文件的各项要求。</w:t>
      </w:r>
    </w:p>
    <w:p>
      <w:pPr>
        <w:pStyle w:val="8"/>
        <w:tabs>
          <w:tab w:val="clear" w:pos="1697"/>
        </w:tabs>
        <w:spacing w:afterLines="0" w:line="440" w:lineRule="exact"/>
        <w:ind w:left="0" w:firstLine="480" w:firstLineChars="200"/>
        <w:rPr>
          <w:rFonts w:ascii="仿宋" w:eastAsia="仿宋"/>
          <w:color w:val="auto"/>
          <w:szCs w:val="24"/>
          <w:highlight w:val="none"/>
        </w:rPr>
      </w:pPr>
      <w:r>
        <w:rPr>
          <w:rFonts w:hint="eastAsia" w:ascii="仿宋" w:eastAsia="仿宋"/>
          <w:color w:val="auto"/>
          <w:szCs w:val="24"/>
          <w:highlight w:val="none"/>
        </w:rPr>
        <w:t>2.若我方中标，承诺按采购文件、投标文件和合同的规定履行责任和义务。</w:t>
      </w:r>
    </w:p>
    <w:p>
      <w:pPr>
        <w:pStyle w:val="41"/>
        <w:spacing w:afterLines="0" w:line="440" w:lineRule="exact"/>
        <w:ind w:firstLine="480"/>
        <w:rPr>
          <w:rFonts w:ascii="仿宋" w:eastAsia="仿宋"/>
          <w:color w:val="auto"/>
          <w:szCs w:val="24"/>
          <w:highlight w:val="none"/>
        </w:rPr>
      </w:pPr>
      <w:r>
        <w:rPr>
          <w:rFonts w:hint="eastAsia" w:ascii="仿宋" w:eastAsia="仿宋"/>
          <w:color w:val="auto"/>
          <w:szCs w:val="24"/>
          <w:highlight w:val="none"/>
        </w:rPr>
        <w:t>3.</w:t>
      </w:r>
      <w:r>
        <w:rPr>
          <w:rFonts w:hint="eastAsia" w:ascii="仿宋" w:eastAsia="仿宋" w:cs="仿宋_GB2312"/>
          <w:b/>
          <w:bCs/>
          <w:color w:val="auto"/>
          <w:highlight w:val="none"/>
          <w:lang w:val="zh-CN"/>
        </w:rPr>
        <w:t>我方</w:t>
      </w:r>
      <w:r>
        <w:rPr>
          <w:rFonts w:hint="eastAsia" w:ascii="仿宋" w:eastAsia="仿宋" w:cs="仿宋_GB2312"/>
          <w:b/>
          <w:bCs/>
          <w:color w:val="auto"/>
          <w:highlight w:val="none"/>
        </w:rPr>
        <w:t>声明参加本次采购活动前三年内，在经营活动中没有重大违法记录；也没有因违反《浙江省政府采购供应商注册及诚信管理暂行办法》被列入“黑名单”和正在处罚有效期的情况。我方通过“信用中国”网站（www.creditchina.gov.cn）、中国政府采购网（www.ccgp.gov.cn）查询，未被列入失信被执行人、重大税收违法案件当事人名单、政府采购严重违法失信行为记录名单。</w:t>
      </w:r>
    </w:p>
    <w:p>
      <w:pPr>
        <w:pStyle w:val="41"/>
        <w:spacing w:afterLines="0" w:line="440" w:lineRule="exact"/>
        <w:ind w:firstLine="480"/>
        <w:rPr>
          <w:rFonts w:ascii="仿宋" w:eastAsia="仿宋"/>
          <w:color w:val="auto"/>
          <w:szCs w:val="24"/>
          <w:highlight w:val="none"/>
        </w:rPr>
      </w:pPr>
      <w:r>
        <w:rPr>
          <w:rFonts w:hint="eastAsia" w:ascii="仿宋" w:eastAsia="仿宋"/>
          <w:color w:val="auto"/>
          <w:highlight w:val="none"/>
        </w:rPr>
        <w:t>4.我方投标文件中填列的技术参数、配置、服务、数量等相关内容都是真实、准确的。保证在本次项目中所提供的资料全部真实和合法。同意向采购代理机构提供可能另外要求的与投标有关且合法的任何数据或资料。</w:t>
      </w:r>
    </w:p>
    <w:p>
      <w:pPr>
        <w:pStyle w:val="41"/>
        <w:spacing w:afterLines="0" w:line="440" w:lineRule="exact"/>
        <w:ind w:firstLine="480"/>
        <w:rPr>
          <w:rFonts w:ascii="仿宋" w:eastAsia="仿宋"/>
          <w:color w:val="auto"/>
          <w:szCs w:val="24"/>
          <w:highlight w:val="none"/>
        </w:rPr>
      </w:pPr>
      <w:r>
        <w:rPr>
          <w:rFonts w:hint="eastAsia" w:ascii="仿宋" w:eastAsia="仿宋"/>
          <w:color w:val="auto"/>
          <w:szCs w:val="24"/>
          <w:highlight w:val="none"/>
        </w:rPr>
        <w:t>5.我方保证所供货物质量符合国家强制性规范和标准，达到采购文件规定的要求；</w:t>
      </w:r>
    </w:p>
    <w:p>
      <w:pPr>
        <w:pStyle w:val="8"/>
        <w:tabs>
          <w:tab w:val="clear" w:pos="1697"/>
        </w:tabs>
        <w:spacing w:afterLines="0" w:line="440" w:lineRule="exact"/>
        <w:ind w:left="0" w:firstLine="480" w:firstLineChars="200"/>
        <w:rPr>
          <w:rFonts w:ascii="仿宋" w:eastAsia="仿宋"/>
          <w:color w:val="auto"/>
          <w:szCs w:val="24"/>
          <w:highlight w:val="none"/>
        </w:rPr>
      </w:pPr>
      <w:r>
        <w:rPr>
          <w:rFonts w:hint="eastAsia" w:ascii="仿宋" w:eastAsia="仿宋"/>
          <w:color w:val="auto"/>
          <w:highlight w:val="none"/>
        </w:rPr>
        <w:t>6.投标文件自开标日起有效期为60天。若延长投标有效期，需经我方同意</w:t>
      </w:r>
      <w:r>
        <w:rPr>
          <w:rFonts w:hint="eastAsia" w:ascii="仿宋" w:eastAsia="仿宋"/>
          <w:color w:val="auto"/>
          <w:szCs w:val="24"/>
          <w:highlight w:val="none"/>
        </w:rPr>
        <w:t>。</w:t>
      </w:r>
    </w:p>
    <w:p>
      <w:pPr>
        <w:pStyle w:val="41"/>
        <w:spacing w:afterLines="0" w:line="440" w:lineRule="exact"/>
        <w:ind w:firstLine="480"/>
        <w:rPr>
          <w:rFonts w:ascii="仿宋" w:eastAsia="仿宋"/>
          <w:color w:val="auto"/>
          <w:szCs w:val="24"/>
          <w:highlight w:val="none"/>
        </w:rPr>
      </w:pPr>
      <w:r>
        <w:rPr>
          <w:rFonts w:hint="eastAsia" w:ascii="仿宋" w:eastAsia="仿宋"/>
          <w:color w:val="auto"/>
          <w:highlight w:val="none"/>
        </w:rPr>
        <w:t>7.我方对所投产品、方案、技术、服务等拥有合法的占有和处置权，并对涉及项目的所有内容可能侵权行为指控负责，保证不伤害采购人的利益。我方为执行本项目合同而提供的技术资料等归采购人所有。</w:t>
      </w:r>
    </w:p>
    <w:p>
      <w:pPr>
        <w:snapToGrid w:val="0"/>
        <w:spacing w:line="440" w:lineRule="exact"/>
        <w:ind w:firstLine="480" w:firstLineChars="200"/>
        <w:rPr>
          <w:rFonts w:ascii="仿宋" w:eastAsia="仿宋"/>
          <w:color w:val="auto"/>
          <w:sz w:val="30"/>
          <w:szCs w:val="30"/>
          <w:highlight w:val="none"/>
        </w:rPr>
      </w:pPr>
      <w:r>
        <w:rPr>
          <w:rFonts w:hint="eastAsia" w:ascii="仿宋" w:eastAsia="仿宋" w:cs="仿宋_GB2312"/>
          <w:color w:val="auto"/>
          <w:sz w:val="24"/>
          <w:highlight w:val="none"/>
        </w:rPr>
        <w:t>8.我方承诺若违反《中华人民共和国政府采购法》第七十七条规定，愿接受依法处理。</w:t>
      </w:r>
    </w:p>
    <w:p>
      <w:pPr>
        <w:pStyle w:val="41"/>
        <w:spacing w:afterLines="0" w:line="440" w:lineRule="exact"/>
        <w:ind w:firstLine="480"/>
        <w:rPr>
          <w:rFonts w:ascii="仿宋" w:eastAsia="仿宋"/>
          <w:color w:val="auto"/>
          <w:szCs w:val="24"/>
          <w:highlight w:val="none"/>
        </w:rPr>
      </w:pPr>
    </w:p>
    <w:p>
      <w:pPr>
        <w:pStyle w:val="41"/>
        <w:spacing w:afterLines="0" w:line="440" w:lineRule="exact"/>
        <w:ind w:firstLine="480"/>
        <w:rPr>
          <w:rFonts w:ascii="仿宋" w:eastAsia="仿宋"/>
          <w:color w:val="auto"/>
          <w:szCs w:val="24"/>
          <w:highlight w:val="none"/>
        </w:rPr>
      </w:pPr>
      <w:r>
        <w:rPr>
          <w:rFonts w:hint="eastAsia" w:ascii="仿宋" w:eastAsia="仿宋"/>
          <w:color w:val="auto"/>
          <w:szCs w:val="24"/>
          <w:highlight w:val="none"/>
        </w:rPr>
        <w:t>法定代表人或其授权代表(签字或签章)：</w:t>
      </w:r>
    </w:p>
    <w:p>
      <w:pPr>
        <w:pStyle w:val="41"/>
        <w:spacing w:afterLines="0" w:line="440" w:lineRule="exact"/>
        <w:ind w:firstLine="480"/>
        <w:rPr>
          <w:rFonts w:ascii="仿宋" w:eastAsia="仿宋"/>
          <w:color w:val="auto"/>
          <w:szCs w:val="24"/>
          <w:highlight w:val="none"/>
        </w:rPr>
      </w:pPr>
    </w:p>
    <w:p>
      <w:pPr>
        <w:pStyle w:val="41"/>
        <w:spacing w:afterLines="0" w:line="440" w:lineRule="exact"/>
        <w:ind w:firstLine="480"/>
        <w:rPr>
          <w:rFonts w:ascii="仿宋" w:eastAsia="仿宋"/>
          <w:color w:val="auto"/>
          <w:szCs w:val="24"/>
          <w:highlight w:val="none"/>
        </w:rPr>
      </w:pPr>
      <w:r>
        <w:rPr>
          <w:rFonts w:ascii="仿宋" w:eastAsia="仿宋"/>
          <w:color w:val="auto"/>
          <w:szCs w:val="24"/>
          <w:highlight w:val="none"/>
        </w:rPr>
        <w:t>供应商</w:t>
      </w:r>
      <w:r>
        <w:rPr>
          <w:rFonts w:hint="eastAsia" w:ascii="仿宋" w:eastAsia="仿宋"/>
          <w:color w:val="auto"/>
          <w:szCs w:val="24"/>
          <w:highlight w:val="none"/>
        </w:rPr>
        <w:t>(盖</w:t>
      </w:r>
      <w:r>
        <w:rPr>
          <w:rFonts w:ascii="仿宋" w:eastAsia="仿宋"/>
          <w:color w:val="auto"/>
          <w:szCs w:val="24"/>
          <w:highlight w:val="none"/>
        </w:rPr>
        <w:t>公</w:t>
      </w:r>
      <w:r>
        <w:rPr>
          <w:rFonts w:hint="eastAsia" w:ascii="仿宋" w:eastAsia="仿宋"/>
          <w:color w:val="auto"/>
          <w:szCs w:val="24"/>
          <w:highlight w:val="none"/>
        </w:rPr>
        <w:t xml:space="preserve">章)：　　　　　　　　　　　　　　　　　　　日期：     </w:t>
      </w:r>
    </w:p>
    <w:p>
      <w:pPr>
        <w:pStyle w:val="41"/>
        <w:spacing w:afterLines="0" w:line="440" w:lineRule="exact"/>
        <w:ind w:firstLine="480"/>
        <w:rPr>
          <w:rFonts w:ascii="仿宋" w:eastAsia="仿宋"/>
          <w:color w:val="auto"/>
          <w:szCs w:val="24"/>
          <w:highlight w:val="none"/>
        </w:rPr>
      </w:pPr>
    </w:p>
    <w:p>
      <w:pPr>
        <w:pStyle w:val="41"/>
        <w:spacing w:afterLines="0" w:line="440" w:lineRule="exact"/>
        <w:ind w:firstLine="480"/>
        <w:rPr>
          <w:rFonts w:ascii="仿宋" w:eastAsia="仿宋"/>
          <w:color w:val="auto"/>
          <w:szCs w:val="24"/>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r>
        <w:rPr>
          <w:rFonts w:hint="eastAsia" w:ascii="仿宋" w:eastAsia="仿宋"/>
          <w:b/>
          <w:bCs/>
          <w:color w:val="auto"/>
          <w:sz w:val="28"/>
          <w:szCs w:val="28"/>
          <w:highlight w:val="none"/>
        </w:rPr>
        <w:t>附件4：联合体协议书（如有）</w:t>
      </w:r>
    </w:p>
    <w:p>
      <w:pPr>
        <w:pStyle w:val="10"/>
        <w:overflowPunct w:val="0"/>
        <w:spacing w:line="360" w:lineRule="auto"/>
        <w:ind w:firstLine="0"/>
        <w:jc w:val="center"/>
        <w:rPr>
          <w:rFonts w:ascii="仿宋" w:eastAsia="仿宋"/>
          <w:b/>
          <w:color w:val="auto"/>
          <w:spacing w:val="40"/>
          <w:kern w:val="0"/>
          <w:sz w:val="24"/>
          <w:szCs w:val="24"/>
          <w:highlight w:val="none"/>
        </w:rPr>
      </w:pPr>
      <w:r>
        <w:rPr>
          <w:rFonts w:hint="eastAsia" w:ascii="仿宋" w:eastAsia="仿宋"/>
          <w:b/>
          <w:color w:val="auto"/>
          <w:spacing w:val="40"/>
          <w:kern w:val="0"/>
          <w:sz w:val="24"/>
          <w:szCs w:val="24"/>
          <w:highlight w:val="none"/>
        </w:rPr>
        <w:t>联合体协议书</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甲方：</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乙方：</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（如果有的话，可按甲、乙、丙、丁…序列增加）</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 xml:space="preserve">各方经协商，就响应 </w:t>
      </w:r>
      <w:r>
        <w:rPr>
          <w:rFonts w:hint="eastAsia" w:ascii="仿宋" w:eastAsia="仿宋"/>
          <w:color w:val="auto"/>
          <w:sz w:val="24"/>
          <w:szCs w:val="24"/>
          <w:highlight w:val="none"/>
          <w:u w:val="single"/>
        </w:rPr>
        <w:t xml:space="preserve">  （填写采购代理机构名称）         </w:t>
      </w:r>
      <w:r>
        <w:rPr>
          <w:rFonts w:hint="eastAsia" w:ascii="仿宋" w:eastAsia="仿宋"/>
          <w:color w:val="auto"/>
          <w:sz w:val="24"/>
          <w:szCs w:val="24"/>
          <w:highlight w:val="none"/>
        </w:rPr>
        <w:t>组织实施的</w:t>
      </w:r>
      <w:r>
        <w:rPr>
          <w:rFonts w:hint="eastAsia" w:ascii="仿宋" w:eastAsia="仿宋"/>
          <w:color w:val="auto"/>
          <w:sz w:val="24"/>
          <w:szCs w:val="24"/>
          <w:highlight w:val="none"/>
          <w:u w:val="single"/>
        </w:rPr>
        <w:t xml:space="preserve"> （填写项目名称）  </w:t>
      </w:r>
      <w:r>
        <w:rPr>
          <w:rFonts w:hint="eastAsia" w:ascii="仿宋" w:eastAsia="仿宋"/>
          <w:color w:val="auto"/>
          <w:sz w:val="24"/>
          <w:szCs w:val="24"/>
          <w:highlight w:val="none"/>
        </w:rPr>
        <w:t>项目编号为的</w:t>
      </w:r>
      <w:r>
        <w:rPr>
          <w:rFonts w:ascii="仿宋" w:eastAsia="仿宋"/>
          <w:color w:val="auto"/>
          <w:sz w:val="24"/>
          <w:szCs w:val="24"/>
          <w:highlight w:val="none"/>
        </w:rPr>
        <w:t>采购</w:t>
      </w:r>
      <w:r>
        <w:rPr>
          <w:rFonts w:hint="eastAsia" w:ascii="仿宋" w:eastAsia="仿宋"/>
          <w:color w:val="auto"/>
          <w:sz w:val="24"/>
          <w:szCs w:val="24"/>
          <w:highlight w:val="none"/>
        </w:rPr>
        <w:t>活动联合进行投标之事宜，达成如下协议：</w:t>
      </w:r>
    </w:p>
    <w:p>
      <w:pPr>
        <w:pStyle w:val="10"/>
        <w:numPr>
          <w:ilvl w:val="0"/>
          <w:numId w:val="6"/>
        </w:numPr>
        <w:overflowPunct w:val="0"/>
        <w:spacing w:line="460" w:lineRule="exact"/>
        <w:ind w:left="0" w:firstLine="524"/>
        <w:rPr>
          <w:rFonts w:ascii="仿宋" w:eastAsia="仿宋"/>
          <w:color w:val="auto"/>
          <w:sz w:val="24"/>
          <w:szCs w:val="24"/>
          <w:highlight w:val="none"/>
        </w:rPr>
      </w:pPr>
      <w:r>
        <w:rPr>
          <w:rFonts w:hint="eastAsia" w:ascii="仿宋" w:eastAsia="仿宋"/>
          <w:color w:val="auto"/>
          <w:sz w:val="24"/>
          <w:szCs w:val="24"/>
          <w:highlight w:val="none"/>
        </w:rPr>
        <w:t>各方一致决定组成一个联合体，以一个供应商的身份共同参加本项目政府采购。</w:t>
      </w:r>
    </w:p>
    <w:p>
      <w:pPr>
        <w:pStyle w:val="10"/>
        <w:numPr>
          <w:ilvl w:val="0"/>
          <w:numId w:val="6"/>
        </w:numPr>
        <w:overflowPunct w:val="0"/>
        <w:spacing w:line="460" w:lineRule="exact"/>
        <w:ind w:left="0" w:firstLine="524"/>
        <w:rPr>
          <w:rFonts w:ascii="仿宋" w:eastAsia="仿宋"/>
          <w:color w:val="auto"/>
          <w:sz w:val="24"/>
          <w:szCs w:val="24"/>
          <w:highlight w:val="none"/>
        </w:rPr>
      </w:pPr>
      <w:r>
        <w:rPr>
          <w:rFonts w:hint="eastAsia" w:ascii="仿宋" w:eastAsia="仿宋"/>
          <w:color w:val="auto"/>
          <w:sz w:val="24"/>
          <w:szCs w:val="24"/>
          <w:highlight w:val="none"/>
        </w:rPr>
        <w:t xml:space="preserve">以 </w:t>
      </w:r>
      <w:r>
        <w:rPr>
          <w:rFonts w:hint="eastAsia" w:ascii="仿宋" w:eastAsia="仿宋"/>
          <w:color w:val="auto"/>
          <w:sz w:val="24"/>
          <w:szCs w:val="24"/>
          <w:highlight w:val="none"/>
          <w:u w:val="single"/>
        </w:rPr>
        <w:t xml:space="preserve">  （填写联合体牵头人名称）  </w:t>
      </w:r>
      <w:r>
        <w:rPr>
          <w:rFonts w:hint="eastAsia" w:ascii="仿宋" w:eastAsia="仿宋"/>
          <w:color w:val="auto"/>
          <w:sz w:val="24"/>
          <w:szCs w:val="24"/>
          <w:highlight w:val="none"/>
        </w:rPr>
        <w:t xml:space="preserve"> 为联合体牵头人，负责包括但不仅限于投标、配合处理质疑投诉等一切和采购活动相关的事宜。</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三、联合体各方对投标响应文件及开标过程中的各种书面承诺、澄清等均予以认可，对联合投标各方均产生约束力。</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四、如果中标，联合投标各方共同与采购人签订采购合同，共同履行对采购人所负有的全部义务并就采购合同约定的事项对采购人承担连带责任。</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五、联合体各方不再单独参加或与其他供应商另外组成联合体参加同一标段（项目）的采购活动，否则均被视为无效投标。</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六、如果中标，联合体各方在项目实施过程中承担的工作和义务为：</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甲方：…            乙方：…</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w:t>
      </w:r>
    </w:p>
    <w:p>
      <w:pPr>
        <w:pStyle w:val="10"/>
        <w:overflowPunct w:val="0"/>
        <w:spacing w:line="460" w:lineRule="exact"/>
        <w:ind w:firstLine="513" w:firstLineChars="214"/>
        <w:rPr>
          <w:rFonts w:ascii="仿宋" w:eastAsia="仿宋" w:cs="仿宋_GB2312"/>
          <w:color w:val="auto"/>
          <w:sz w:val="24"/>
          <w:highlight w:val="none"/>
        </w:rPr>
      </w:pPr>
      <w:r>
        <w:rPr>
          <w:rFonts w:hint="eastAsia" w:ascii="仿宋" w:eastAsia="仿宋"/>
          <w:color w:val="auto"/>
          <w:sz w:val="24"/>
          <w:szCs w:val="24"/>
          <w:highlight w:val="none"/>
        </w:rPr>
        <w:t>七、联合体各方在本项目实施过程中承担的</w:t>
      </w:r>
      <w:r>
        <w:rPr>
          <w:rFonts w:hint="eastAsia" w:ascii="仿宋" w:eastAsia="仿宋" w:cs="仿宋_GB2312"/>
          <w:color w:val="auto"/>
          <w:sz w:val="24"/>
          <w:highlight w:val="none"/>
        </w:rPr>
        <w:t>合同金额和比例分别为：</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甲方：…            乙方：…</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八、本协议签约各方各持一份，并作为投标文件的一部分。</w:t>
      </w:r>
    </w:p>
    <w:p>
      <w:pPr>
        <w:pStyle w:val="10"/>
        <w:overflowPunct w:val="0"/>
        <w:spacing w:line="460" w:lineRule="exact"/>
        <w:ind w:firstLine="513" w:firstLineChars="214"/>
        <w:rPr>
          <w:rFonts w:ascii="仿宋" w:eastAsia="仿宋"/>
          <w:color w:val="auto"/>
          <w:sz w:val="24"/>
          <w:szCs w:val="24"/>
          <w:highlight w:val="none"/>
        </w:rPr>
      </w:pPr>
    </w:p>
    <w:p>
      <w:pPr>
        <w:pStyle w:val="10"/>
        <w:overflowPunct w:val="0"/>
        <w:spacing w:line="460" w:lineRule="exact"/>
        <w:ind w:firstLine="513" w:firstLineChars="214"/>
        <w:rPr>
          <w:rFonts w:ascii="仿宋" w:eastAsia="仿宋"/>
          <w:color w:val="auto"/>
          <w:sz w:val="24"/>
          <w:szCs w:val="24"/>
          <w:highlight w:val="none"/>
        </w:rPr>
      </w:pPr>
    </w:p>
    <w:tbl>
      <w:tblPr>
        <w:tblStyle w:val="25"/>
        <w:tblW w:w="0" w:type="auto"/>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Borders>
              <w:top w:val="nil"/>
              <w:left w:val="nil"/>
              <w:bottom w:val="nil"/>
              <w:right w:val="nil"/>
            </w:tcBorders>
            <w:noWrap/>
          </w:tcPr>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甲方单位：       （公章）</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法定代表人：     （签章）</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日  期：  年  月   日</w:t>
            </w:r>
          </w:p>
        </w:tc>
        <w:tc>
          <w:tcPr>
            <w:tcW w:w="4264" w:type="dxa"/>
            <w:tcBorders>
              <w:top w:val="nil"/>
              <w:left w:val="nil"/>
              <w:bottom w:val="nil"/>
              <w:right w:val="nil"/>
            </w:tcBorders>
            <w:noWrap/>
          </w:tcPr>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乙方单位：       （公章）</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法定代表人：     （签章）</w:t>
            </w:r>
          </w:p>
          <w:p>
            <w:pPr>
              <w:pStyle w:val="10"/>
              <w:overflowPunct w:val="0"/>
              <w:spacing w:line="460" w:lineRule="exact"/>
              <w:ind w:firstLine="513" w:firstLineChars="214"/>
              <w:rPr>
                <w:rFonts w:ascii="仿宋" w:eastAsia="仿宋"/>
                <w:color w:val="auto"/>
                <w:sz w:val="24"/>
                <w:szCs w:val="24"/>
                <w:highlight w:val="none"/>
              </w:rPr>
            </w:pPr>
            <w:r>
              <w:rPr>
                <w:rFonts w:hint="eastAsia" w:ascii="仿宋" w:eastAsia="仿宋"/>
                <w:color w:val="auto"/>
                <w:sz w:val="24"/>
                <w:szCs w:val="24"/>
                <w:highlight w:val="none"/>
              </w:rPr>
              <w:t>日  期：  年  月   日</w:t>
            </w:r>
          </w:p>
        </w:tc>
      </w:tr>
    </w:tbl>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r>
        <w:rPr>
          <w:rFonts w:hint="eastAsia" w:ascii="仿宋" w:eastAsia="仿宋"/>
          <w:b/>
          <w:bCs/>
          <w:color w:val="auto"/>
          <w:sz w:val="28"/>
          <w:szCs w:val="28"/>
          <w:highlight w:val="none"/>
        </w:rPr>
        <w:t>附件5：法定代表人授权委托书</w:t>
      </w:r>
    </w:p>
    <w:p>
      <w:pPr>
        <w:snapToGrid w:val="0"/>
        <w:spacing w:before="50" w:after="50"/>
        <w:jc w:val="center"/>
        <w:rPr>
          <w:rFonts w:ascii="仿宋" w:eastAsia="仿宋"/>
          <w:b/>
          <w:color w:val="auto"/>
          <w:sz w:val="36"/>
          <w:szCs w:val="36"/>
          <w:highlight w:val="none"/>
        </w:rPr>
      </w:pPr>
    </w:p>
    <w:p>
      <w:pPr>
        <w:snapToGrid w:val="0"/>
        <w:spacing w:before="50" w:after="50"/>
        <w:jc w:val="center"/>
        <w:rPr>
          <w:rFonts w:ascii="仿宋" w:eastAsia="仿宋"/>
          <w:b/>
          <w:color w:val="auto"/>
          <w:sz w:val="36"/>
          <w:szCs w:val="36"/>
          <w:highlight w:val="none"/>
        </w:rPr>
      </w:pPr>
      <w:r>
        <w:rPr>
          <w:rFonts w:hint="eastAsia" w:ascii="仿宋" w:eastAsia="仿宋"/>
          <w:b/>
          <w:color w:val="auto"/>
          <w:sz w:val="36"/>
          <w:szCs w:val="36"/>
          <w:highlight w:val="none"/>
        </w:rPr>
        <w:t>法定代表人授权委托书</w:t>
      </w:r>
    </w:p>
    <w:p>
      <w:pPr>
        <w:snapToGrid w:val="0"/>
        <w:spacing w:beforeLines="50" w:after="50" w:line="460" w:lineRule="exact"/>
        <w:rPr>
          <w:rFonts w:ascii="仿宋" w:eastAsia="仿宋"/>
          <w:b/>
          <w:bCs/>
          <w:color w:val="auto"/>
          <w:sz w:val="24"/>
          <w:szCs w:val="24"/>
          <w:highlight w:val="none"/>
        </w:rPr>
      </w:pPr>
      <w:r>
        <w:rPr>
          <w:rFonts w:hint="eastAsia" w:ascii="仿宋" w:eastAsia="仿宋"/>
          <w:bCs/>
          <w:color w:val="auto"/>
          <w:sz w:val="24"/>
          <w:szCs w:val="24"/>
          <w:highlight w:val="none"/>
        </w:rPr>
        <w:t>致</w:t>
      </w:r>
      <w:r>
        <w:rPr>
          <w:rFonts w:ascii="仿宋" w:eastAsia="仿宋"/>
          <w:bCs/>
          <w:color w:val="auto"/>
          <w:sz w:val="24"/>
          <w:szCs w:val="24"/>
          <w:highlight w:val="none"/>
          <w:u w:val="single"/>
        </w:rPr>
        <w:t>（填写采购代理机构或采购人名称）</w:t>
      </w:r>
      <w:r>
        <w:rPr>
          <w:rFonts w:hint="eastAsia" w:ascii="仿宋" w:eastAsia="仿宋"/>
          <w:bCs/>
          <w:color w:val="auto"/>
          <w:sz w:val="24"/>
          <w:szCs w:val="24"/>
          <w:highlight w:val="none"/>
        </w:rPr>
        <w:t>：</w:t>
      </w:r>
    </w:p>
    <w:p>
      <w:pPr>
        <w:snapToGrid w:val="0"/>
        <w:spacing w:beforeLines="50" w:after="50" w:line="460" w:lineRule="exact"/>
        <w:ind w:firstLine="720" w:firstLineChars="300"/>
        <w:rPr>
          <w:rFonts w:ascii="仿宋" w:eastAsia="仿宋"/>
          <w:color w:val="auto"/>
          <w:sz w:val="24"/>
          <w:szCs w:val="24"/>
          <w:highlight w:val="none"/>
        </w:rPr>
      </w:pPr>
      <w:r>
        <w:rPr>
          <w:rFonts w:hint="eastAsia" w:ascii="仿宋" w:eastAsia="仿宋"/>
          <w:color w:val="auto"/>
          <w:sz w:val="24"/>
          <w:szCs w:val="24"/>
          <w:highlight w:val="none"/>
        </w:rPr>
        <w:t>我</w:t>
      </w:r>
      <w:r>
        <w:rPr>
          <w:rFonts w:hint="eastAsia" w:ascii="仿宋" w:eastAsia="仿宋"/>
          <w:color w:val="auto"/>
          <w:sz w:val="24"/>
          <w:szCs w:val="24"/>
          <w:highlight w:val="none"/>
          <w:u w:val="single"/>
        </w:rPr>
        <w:t xml:space="preserve">  （姓名） </w:t>
      </w:r>
      <w:r>
        <w:rPr>
          <w:rFonts w:hint="eastAsia" w:ascii="仿宋" w:eastAsia="仿宋"/>
          <w:color w:val="auto"/>
          <w:sz w:val="24"/>
          <w:szCs w:val="24"/>
          <w:highlight w:val="none"/>
        </w:rPr>
        <w:t>系</w:t>
      </w:r>
      <w:r>
        <w:rPr>
          <w:rFonts w:hint="eastAsia" w:ascii="仿宋" w:eastAsia="仿宋"/>
          <w:color w:val="auto"/>
          <w:sz w:val="24"/>
          <w:szCs w:val="24"/>
          <w:highlight w:val="none"/>
          <w:u w:val="single"/>
        </w:rPr>
        <w:t xml:space="preserve">  （</w:t>
      </w:r>
      <w:r>
        <w:rPr>
          <w:rFonts w:ascii="仿宋" w:eastAsia="仿宋"/>
          <w:color w:val="auto"/>
          <w:sz w:val="24"/>
          <w:szCs w:val="24"/>
          <w:highlight w:val="none"/>
          <w:u w:val="single"/>
        </w:rPr>
        <w:t>供应商</w:t>
      </w:r>
      <w:r>
        <w:rPr>
          <w:rFonts w:hint="eastAsia" w:ascii="仿宋" w:eastAsia="仿宋"/>
          <w:color w:val="auto"/>
          <w:sz w:val="24"/>
          <w:szCs w:val="24"/>
          <w:highlight w:val="none"/>
          <w:u w:val="single"/>
        </w:rPr>
        <w:t xml:space="preserve">或联合体牵头人全称） </w:t>
      </w:r>
      <w:r>
        <w:rPr>
          <w:rFonts w:hint="eastAsia" w:ascii="仿宋" w:eastAsia="仿宋"/>
          <w:color w:val="auto"/>
          <w:sz w:val="24"/>
          <w:szCs w:val="24"/>
          <w:highlight w:val="none"/>
        </w:rPr>
        <w:t xml:space="preserve">的法定代表人，现授权委托本单位在职职工 </w:t>
      </w:r>
      <w:r>
        <w:rPr>
          <w:rFonts w:hint="eastAsia" w:ascii="仿宋" w:eastAsia="仿宋"/>
          <w:color w:val="auto"/>
          <w:sz w:val="24"/>
          <w:szCs w:val="24"/>
          <w:highlight w:val="none"/>
          <w:u w:val="single"/>
        </w:rPr>
        <w:t xml:space="preserve"> （姓名） </w:t>
      </w:r>
      <w:r>
        <w:rPr>
          <w:rFonts w:hint="eastAsia" w:ascii="仿宋" w:eastAsia="仿宋"/>
          <w:color w:val="auto"/>
          <w:sz w:val="24"/>
          <w:szCs w:val="24"/>
          <w:highlight w:val="none"/>
        </w:rPr>
        <w:t>为授权代表，以我方的名义参加</w:t>
      </w:r>
      <w:r>
        <w:rPr>
          <w:rFonts w:hint="eastAsia" w:ascii="仿宋" w:eastAsia="仿宋"/>
          <w:color w:val="auto"/>
          <w:sz w:val="24"/>
          <w:szCs w:val="24"/>
          <w:highlight w:val="none"/>
          <w:u w:val="single"/>
        </w:rPr>
        <w:t xml:space="preserve">   （项目名称及编号）    </w:t>
      </w:r>
      <w:r>
        <w:rPr>
          <w:rFonts w:hint="eastAsia" w:ascii="仿宋" w:eastAsia="仿宋"/>
          <w:color w:val="auto"/>
          <w:sz w:val="24"/>
          <w:szCs w:val="24"/>
          <w:highlight w:val="none"/>
        </w:rPr>
        <w:t>的投标活动，并代表我方全权办理针对上述项目的投标、开标、评标、签约等具体事务和签署相关文件。我方对授权代表的签名事项负全部认可并承担责任。</w:t>
      </w:r>
    </w:p>
    <w:p>
      <w:pPr>
        <w:snapToGrid w:val="0"/>
        <w:spacing w:beforeLines="50" w:after="50" w:line="460" w:lineRule="exact"/>
        <w:ind w:firstLine="480"/>
        <w:rPr>
          <w:rFonts w:ascii="仿宋" w:eastAsia="仿宋"/>
          <w:color w:val="auto"/>
          <w:sz w:val="24"/>
          <w:szCs w:val="24"/>
          <w:highlight w:val="none"/>
        </w:rPr>
      </w:pPr>
      <w:r>
        <w:rPr>
          <w:rFonts w:hint="eastAsia" w:ascii="仿宋" w:eastAsia="仿宋"/>
          <w:color w:val="auto"/>
          <w:sz w:val="24"/>
          <w:szCs w:val="24"/>
          <w:highlight w:val="none"/>
        </w:rPr>
        <w:t>在撤销授权的书面通知以前，本授权书一直有效。授权代表在授权书有效期内签署的所有文件不因授权的撤销而失效。</w:t>
      </w:r>
    </w:p>
    <w:p>
      <w:pPr>
        <w:snapToGrid w:val="0"/>
        <w:spacing w:beforeLines="50" w:after="50" w:line="460" w:lineRule="exact"/>
        <w:ind w:firstLine="480"/>
        <w:rPr>
          <w:rFonts w:ascii="仿宋" w:eastAsia="仿宋"/>
          <w:color w:val="auto"/>
          <w:sz w:val="24"/>
          <w:szCs w:val="24"/>
          <w:highlight w:val="none"/>
        </w:rPr>
      </w:pPr>
      <w:r>
        <w:rPr>
          <w:rFonts w:hint="eastAsia" w:ascii="仿宋" w:eastAsia="仿宋"/>
          <w:color w:val="auto"/>
          <w:sz w:val="24"/>
          <w:szCs w:val="24"/>
          <w:highlight w:val="none"/>
        </w:rPr>
        <w:t>授权代表无转委托权，特此委托。</w:t>
      </w:r>
    </w:p>
    <w:p>
      <w:pPr>
        <w:snapToGrid w:val="0"/>
        <w:spacing w:beforeLines="50" w:after="50" w:line="460" w:lineRule="exact"/>
        <w:ind w:firstLine="480"/>
        <w:rPr>
          <w:rFonts w:ascii="仿宋" w:eastAsia="仿宋"/>
          <w:color w:val="auto"/>
          <w:sz w:val="24"/>
          <w:szCs w:val="24"/>
          <w:highlight w:val="none"/>
        </w:rPr>
      </w:pPr>
    </w:p>
    <w:p>
      <w:pPr>
        <w:snapToGrid w:val="0"/>
        <w:spacing w:beforeLines="50" w:after="50" w:line="460" w:lineRule="exact"/>
        <w:rPr>
          <w:rFonts w:ascii="仿宋" w:eastAsia="仿宋"/>
          <w:color w:val="auto"/>
          <w:sz w:val="24"/>
          <w:szCs w:val="24"/>
          <w:highlight w:val="none"/>
        </w:rPr>
      </w:pPr>
      <w:r>
        <w:rPr>
          <w:rFonts w:hint="eastAsia" w:ascii="仿宋" w:eastAsia="仿宋"/>
          <w:color w:val="auto"/>
          <w:sz w:val="24"/>
          <w:szCs w:val="24"/>
          <w:highlight w:val="none"/>
        </w:rPr>
        <w:t xml:space="preserve">授权代表签字（或盖章）：      </w:t>
      </w:r>
    </w:p>
    <w:p>
      <w:pPr>
        <w:snapToGrid w:val="0"/>
        <w:spacing w:beforeLines="50" w:after="50" w:line="460" w:lineRule="exact"/>
        <w:rPr>
          <w:rFonts w:ascii="仿宋" w:eastAsia="仿宋"/>
          <w:color w:val="auto"/>
          <w:sz w:val="24"/>
          <w:szCs w:val="24"/>
          <w:highlight w:val="none"/>
        </w:rPr>
      </w:pPr>
      <w:r>
        <w:rPr>
          <w:rFonts w:hint="eastAsia" w:ascii="仿宋" w:eastAsia="仿宋"/>
          <w:color w:val="auto"/>
          <w:sz w:val="24"/>
          <w:szCs w:val="24"/>
          <w:highlight w:val="none"/>
        </w:rPr>
        <w:t>授权代表身份证号码：</w:t>
      </w:r>
    </w:p>
    <w:p>
      <w:pPr>
        <w:snapToGrid w:val="0"/>
        <w:spacing w:beforeLines="50" w:after="50" w:line="460" w:lineRule="exact"/>
        <w:rPr>
          <w:rFonts w:ascii="仿宋" w:eastAsia="仿宋"/>
          <w:color w:val="auto"/>
          <w:sz w:val="24"/>
          <w:szCs w:val="24"/>
          <w:highlight w:val="none"/>
        </w:rPr>
      </w:pPr>
    </w:p>
    <w:p>
      <w:pPr>
        <w:snapToGrid w:val="0"/>
        <w:spacing w:beforeLines="50" w:after="50" w:line="460" w:lineRule="exact"/>
        <w:rPr>
          <w:rFonts w:ascii="仿宋" w:eastAsia="仿宋"/>
          <w:color w:val="auto"/>
          <w:sz w:val="24"/>
          <w:szCs w:val="24"/>
          <w:highlight w:val="none"/>
          <w:u w:val="single"/>
        </w:rPr>
      </w:pPr>
      <w:r>
        <w:rPr>
          <w:rFonts w:hint="eastAsia" w:ascii="仿宋" w:eastAsia="仿宋"/>
          <w:color w:val="auto"/>
          <w:sz w:val="24"/>
          <w:szCs w:val="24"/>
          <w:highlight w:val="none"/>
        </w:rPr>
        <w:t>法定代表人签字（或盖章）：</w:t>
      </w:r>
    </w:p>
    <w:p>
      <w:pPr>
        <w:snapToGrid w:val="0"/>
        <w:spacing w:beforeLines="50" w:after="50" w:line="460" w:lineRule="exact"/>
        <w:rPr>
          <w:rFonts w:ascii="仿宋" w:eastAsia="仿宋"/>
          <w:color w:val="auto"/>
          <w:sz w:val="24"/>
          <w:szCs w:val="24"/>
          <w:highlight w:val="none"/>
        </w:rPr>
      </w:pPr>
      <w:r>
        <w:rPr>
          <w:rFonts w:hint="eastAsia" w:ascii="仿宋" w:eastAsia="仿宋"/>
          <w:color w:val="auto"/>
          <w:sz w:val="24"/>
          <w:szCs w:val="24"/>
          <w:highlight w:val="none"/>
        </w:rPr>
        <w:t>法定代表人身份证号码：</w:t>
      </w:r>
    </w:p>
    <w:p>
      <w:pPr>
        <w:snapToGrid w:val="0"/>
        <w:spacing w:beforeLines="50" w:after="50" w:line="460" w:lineRule="exact"/>
        <w:rPr>
          <w:rFonts w:ascii="仿宋" w:eastAsia="仿宋"/>
          <w:color w:val="auto"/>
          <w:sz w:val="24"/>
          <w:szCs w:val="24"/>
          <w:highlight w:val="none"/>
        </w:rPr>
      </w:pPr>
    </w:p>
    <w:p>
      <w:pPr>
        <w:snapToGrid w:val="0"/>
        <w:spacing w:beforeLines="50" w:after="50" w:line="460" w:lineRule="exact"/>
        <w:rPr>
          <w:rFonts w:ascii="仿宋" w:eastAsia="仿宋"/>
          <w:color w:val="auto"/>
          <w:sz w:val="24"/>
          <w:szCs w:val="24"/>
          <w:highlight w:val="none"/>
        </w:rPr>
      </w:pPr>
    </w:p>
    <w:p>
      <w:pPr>
        <w:snapToGrid w:val="0"/>
        <w:spacing w:beforeLines="50" w:after="50" w:line="460" w:lineRule="exact"/>
        <w:rPr>
          <w:rFonts w:ascii="仿宋" w:eastAsia="仿宋"/>
          <w:color w:val="auto"/>
          <w:sz w:val="24"/>
          <w:szCs w:val="24"/>
          <w:highlight w:val="none"/>
          <w:u w:val="single"/>
        </w:rPr>
      </w:pPr>
      <w:r>
        <w:rPr>
          <w:rFonts w:ascii="仿宋" w:eastAsia="仿宋"/>
          <w:color w:val="auto"/>
          <w:sz w:val="24"/>
          <w:szCs w:val="24"/>
          <w:highlight w:val="none"/>
        </w:rPr>
        <w:t>供应商</w:t>
      </w:r>
      <w:r>
        <w:rPr>
          <w:rFonts w:hint="eastAsia" w:ascii="仿宋" w:eastAsia="仿宋"/>
          <w:color w:val="auto"/>
          <w:sz w:val="24"/>
          <w:szCs w:val="24"/>
          <w:highlight w:val="none"/>
        </w:rPr>
        <w:t>全称（盖公章）：            日  期：</w:t>
      </w:r>
      <w:r>
        <w:rPr>
          <w:rFonts w:hint="eastAsia" w:ascii="仿宋" w:eastAsia="仿宋"/>
          <w:color w:val="auto"/>
          <w:sz w:val="24"/>
          <w:szCs w:val="24"/>
          <w:highlight w:val="none"/>
          <w:u w:val="single"/>
        </w:rPr>
        <w:t xml:space="preserve">     年   月  日</w:t>
      </w:r>
    </w:p>
    <w:p>
      <w:pPr>
        <w:widowControl/>
        <w:jc w:val="left"/>
        <w:rPr>
          <w:rFonts w:ascii="仿宋" w:eastAsia="仿宋"/>
          <w:color w:val="auto"/>
          <w:sz w:val="24"/>
          <w:szCs w:val="24"/>
          <w:highlight w:val="none"/>
          <w:u w:val="single"/>
        </w:rPr>
      </w:pPr>
    </w:p>
    <w:p>
      <w:pPr>
        <w:snapToGrid w:val="0"/>
        <w:spacing w:before="50" w:after="50"/>
        <w:jc w:val="left"/>
        <w:rPr>
          <w:rFonts w:ascii="仿宋" w:eastAsia="仿宋"/>
          <w:b/>
          <w:bCs/>
          <w:color w:val="auto"/>
          <w:sz w:val="24"/>
          <w:szCs w:val="24"/>
          <w:highlight w:val="none"/>
          <w:u w:val="single"/>
        </w:rPr>
      </w:pPr>
      <w:r>
        <w:rPr>
          <w:rFonts w:hint="eastAsia" w:ascii="仿宋" w:eastAsia="仿宋"/>
          <w:b/>
          <w:bCs/>
          <w:color w:val="auto"/>
          <w:sz w:val="24"/>
          <w:szCs w:val="24"/>
          <w:highlight w:val="none"/>
        </w:rPr>
        <w:t>友情提示：</w:t>
      </w:r>
      <w:r>
        <w:rPr>
          <w:rFonts w:hint="eastAsia" w:ascii="仿宋" w:eastAsia="仿宋"/>
          <w:b/>
          <w:bCs/>
          <w:color w:val="auto"/>
          <w:sz w:val="24"/>
          <w:szCs w:val="24"/>
          <w:highlight w:val="none"/>
          <w:u w:val="single"/>
        </w:rPr>
        <w:t>1、请仔细核对身份证号码，若填写错误，作无效投标处理。</w:t>
      </w:r>
    </w:p>
    <w:p>
      <w:pPr>
        <w:snapToGrid w:val="0"/>
        <w:spacing w:before="50" w:after="50"/>
        <w:ind w:left="1558" w:leftChars="570" w:hanging="361" w:hangingChars="150"/>
        <w:jc w:val="left"/>
        <w:rPr>
          <w:rFonts w:ascii="仿宋" w:eastAsia="仿宋"/>
          <w:b/>
          <w:bCs/>
          <w:color w:val="auto"/>
          <w:sz w:val="24"/>
          <w:szCs w:val="24"/>
          <w:highlight w:val="none"/>
          <w:u w:val="single"/>
        </w:rPr>
      </w:pPr>
      <w:r>
        <w:rPr>
          <w:rFonts w:hint="eastAsia" w:ascii="仿宋" w:eastAsia="仿宋"/>
          <w:b/>
          <w:bCs/>
          <w:color w:val="auto"/>
          <w:sz w:val="24"/>
          <w:szCs w:val="24"/>
          <w:highlight w:val="none"/>
          <w:u w:val="single"/>
        </w:rPr>
        <w:t>2、联合体投标的，需提供联合体牵头人的法定代表人授权委托书，否则作无效投标处理。</w:t>
      </w:r>
    </w:p>
    <w:p>
      <w:pPr>
        <w:snapToGrid w:val="0"/>
        <w:spacing w:before="50" w:after="50"/>
        <w:ind w:left="1558" w:leftChars="570" w:hanging="361" w:hangingChars="150"/>
        <w:jc w:val="left"/>
        <w:rPr>
          <w:rFonts w:ascii="仿宋" w:eastAsia="仿宋"/>
          <w:b/>
          <w:bCs/>
          <w:color w:val="auto"/>
          <w:sz w:val="24"/>
          <w:szCs w:val="24"/>
          <w:highlight w:val="none"/>
          <w:u w:val="single"/>
        </w:rPr>
      </w:pPr>
      <w:r>
        <w:rPr>
          <w:rFonts w:ascii="仿宋" w:eastAsia="仿宋"/>
          <w:b/>
          <w:bCs/>
          <w:color w:val="auto"/>
          <w:sz w:val="24"/>
          <w:szCs w:val="24"/>
          <w:highlight w:val="none"/>
          <w:u w:val="single"/>
        </w:rPr>
        <w:t>3、法定代表人或个体工商户经营者参加开标会的可不授权。</w:t>
      </w:r>
    </w:p>
    <w:p>
      <w:pPr>
        <w:pStyle w:val="41"/>
        <w:spacing w:afterLines="0" w:line="440" w:lineRule="exact"/>
        <w:ind w:firstLine="0" w:firstLineChars="0"/>
        <w:rPr>
          <w:rFonts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r>
        <w:rPr>
          <w:rFonts w:ascii="仿宋" w:eastAsia="仿宋"/>
          <w:b/>
          <w:bCs/>
          <w:color w:val="auto"/>
          <w:sz w:val="28"/>
          <w:szCs w:val="28"/>
          <w:highlight w:val="none"/>
        </w:rPr>
        <w:t>附</w:t>
      </w:r>
      <w:r>
        <w:rPr>
          <w:rFonts w:hint="eastAsia" w:ascii="仿宋" w:eastAsia="仿宋"/>
          <w:b/>
          <w:bCs/>
          <w:color w:val="auto"/>
          <w:sz w:val="28"/>
          <w:szCs w:val="28"/>
          <w:highlight w:val="none"/>
        </w:rPr>
        <w:t>件</w:t>
      </w:r>
      <w:r>
        <w:rPr>
          <w:rFonts w:ascii="仿宋" w:eastAsia="仿宋"/>
          <w:b/>
          <w:bCs/>
          <w:color w:val="auto"/>
          <w:sz w:val="28"/>
          <w:szCs w:val="28"/>
          <w:highlight w:val="none"/>
        </w:rPr>
        <w:t>6</w:t>
      </w:r>
      <w:r>
        <w:rPr>
          <w:rFonts w:hint="eastAsia" w:ascii="仿宋" w:eastAsia="仿宋"/>
          <w:b/>
          <w:bCs/>
          <w:color w:val="auto"/>
          <w:sz w:val="28"/>
          <w:szCs w:val="28"/>
          <w:highlight w:val="none"/>
        </w:rPr>
        <w:t>：授权代表社保证明</w:t>
      </w:r>
    </w:p>
    <w:p>
      <w:pPr>
        <w:pStyle w:val="41"/>
        <w:spacing w:afterLines="0" w:line="440" w:lineRule="exact"/>
        <w:ind w:firstLine="0" w:firstLineChars="0"/>
        <w:rPr>
          <w:rFonts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r>
        <w:rPr>
          <w:rFonts w:ascii="仿宋" w:eastAsia="仿宋"/>
          <w:color w:val="auto"/>
          <w:sz w:val="28"/>
          <w:szCs w:val="28"/>
          <w:highlight w:val="none"/>
        </w:rPr>
        <w:t>制作说明：</w:t>
      </w:r>
    </w:p>
    <w:p>
      <w:pPr>
        <w:pStyle w:val="41"/>
        <w:spacing w:afterLines="0" w:line="440" w:lineRule="exact"/>
        <w:ind w:firstLine="0" w:firstLineChars="0"/>
        <w:rPr>
          <w:rFonts w:ascii="仿宋" w:eastAsia="仿宋"/>
          <w:b/>
          <w:bCs/>
          <w:color w:val="auto"/>
          <w:sz w:val="28"/>
          <w:szCs w:val="28"/>
          <w:highlight w:val="none"/>
        </w:rPr>
      </w:pPr>
      <w:r>
        <w:rPr>
          <w:rFonts w:hint="eastAsia" w:ascii="仿宋" w:eastAsia="仿宋"/>
          <w:b/>
          <w:bCs/>
          <w:color w:val="auto"/>
          <w:sz w:val="28"/>
          <w:szCs w:val="28"/>
          <w:highlight w:val="none"/>
        </w:rPr>
        <w:t>1.社保证明</w:t>
      </w:r>
      <w:r>
        <w:rPr>
          <w:rFonts w:ascii="仿宋" w:eastAsia="仿宋"/>
          <w:b/>
          <w:bCs/>
          <w:color w:val="auto"/>
          <w:sz w:val="28"/>
          <w:szCs w:val="28"/>
          <w:highlight w:val="none"/>
        </w:rPr>
        <w:t>出具</w:t>
      </w:r>
      <w:r>
        <w:rPr>
          <w:rFonts w:hint="eastAsia" w:ascii="仿宋" w:eastAsia="仿宋"/>
          <w:b/>
          <w:bCs/>
          <w:color w:val="auto"/>
          <w:sz w:val="28"/>
          <w:szCs w:val="28"/>
          <w:highlight w:val="none"/>
        </w:rPr>
        <w:t>时间不得早于投标截止时间前2个月；</w:t>
      </w:r>
    </w:p>
    <w:p>
      <w:pPr>
        <w:pStyle w:val="41"/>
        <w:spacing w:afterLines="0" w:line="440" w:lineRule="exact"/>
        <w:ind w:firstLine="0" w:firstLineChars="0"/>
        <w:rPr>
          <w:rFonts w:ascii="仿宋" w:eastAsia="仿宋"/>
          <w:color w:val="auto"/>
          <w:sz w:val="28"/>
          <w:szCs w:val="28"/>
          <w:highlight w:val="none"/>
        </w:rPr>
      </w:pPr>
      <w:r>
        <w:rPr>
          <w:rFonts w:hint="eastAsia" w:ascii="仿宋" w:eastAsia="仿宋"/>
          <w:color w:val="auto"/>
          <w:sz w:val="28"/>
          <w:szCs w:val="28"/>
          <w:highlight w:val="none"/>
        </w:rPr>
        <w:t>2.如该授权代表为离退休返聘人员的，需提供退休证明及单位聘用证明</w:t>
      </w:r>
      <w:r>
        <w:rPr>
          <w:rFonts w:ascii="仿宋" w:eastAsia="仿宋"/>
          <w:color w:val="auto"/>
          <w:sz w:val="28"/>
          <w:szCs w:val="28"/>
          <w:highlight w:val="none"/>
        </w:rPr>
        <w:t>复印件</w:t>
      </w:r>
      <w:r>
        <w:rPr>
          <w:rFonts w:hint="eastAsia" w:ascii="仿宋" w:eastAsia="仿宋"/>
          <w:color w:val="auto"/>
          <w:sz w:val="28"/>
          <w:szCs w:val="28"/>
          <w:highlight w:val="none"/>
        </w:rPr>
        <w:t xml:space="preserve">; </w:t>
      </w:r>
    </w:p>
    <w:p>
      <w:pPr>
        <w:pStyle w:val="41"/>
        <w:spacing w:afterLines="0" w:line="440" w:lineRule="exact"/>
        <w:ind w:firstLine="0" w:firstLineChars="0"/>
        <w:rPr>
          <w:rFonts w:ascii="仿宋" w:eastAsia="仿宋"/>
          <w:color w:val="auto"/>
          <w:sz w:val="28"/>
          <w:szCs w:val="28"/>
          <w:highlight w:val="none"/>
        </w:rPr>
      </w:pPr>
      <w:r>
        <w:rPr>
          <w:rFonts w:hint="eastAsia" w:ascii="仿宋" w:eastAsia="仿宋"/>
          <w:color w:val="auto"/>
          <w:sz w:val="28"/>
          <w:szCs w:val="28"/>
          <w:highlight w:val="none"/>
        </w:rPr>
        <w:t>3.</w:t>
      </w:r>
      <w:r>
        <w:rPr>
          <w:rFonts w:ascii="仿宋" w:eastAsia="仿宋"/>
          <w:color w:val="auto"/>
          <w:sz w:val="28"/>
          <w:szCs w:val="28"/>
          <w:highlight w:val="none"/>
        </w:rPr>
        <w:t>法定代表人不授权或个体工商户经营者参与投标的，无需提供授权代表社保证明。</w:t>
      </w: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hint="eastAsia"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r>
        <w:rPr>
          <w:rFonts w:hint="eastAsia" w:ascii="仿宋" w:eastAsia="仿宋"/>
          <w:b/>
          <w:bCs/>
          <w:color w:val="auto"/>
          <w:sz w:val="28"/>
          <w:szCs w:val="28"/>
          <w:highlight w:val="none"/>
        </w:rPr>
        <w:t>附件</w:t>
      </w:r>
      <w:r>
        <w:rPr>
          <w:rFonts w:ascii="仿宋" w:eastAsia="仿宋"/>
          <w:b/>
          <w:bCs/>
          <w:color w:val="auto"/>
          <w:sz w:val="28"/>
          <w:szCs w:val="28"/>
          <w:highlight w:val="none"/>
        </w:rPr>
        <w:t>7</w:t>
      </w:r>
      <w:r>
        <w:rPr>
          <w:rFonts w:hint="eastAsia" w:ascii="仿宋" w:eastAsia="仿宋"/>
          <w:b/>
          <w:bCs/>
          <w:color w:val="auto"/>
          <w:sz w:val="28"/>
          <w:szCs w:val="28"/>
          <w:highlight w:val="none"/>
        </w:rPr>
        <w:t>：法定代表人及其授权代表身份证</w:t>
      </w:r>
      <w:r>
        <w:rPr>
          <w:rFonts w:ascii="仿宋" w:eastAsia="仿宋"/>
          <w:b/>
          <w:bCs/>
          <w:color w:val="auto"/>
          <w:sz w:val="28"/>
          <w:szCs w:val="28"/>
          <w:highlight w:val="none"/>
        </w:rPr>
        <w:t>明</w:t>
      </w:r>
    </w:p>
    <w:p>
      <w:pPr>
        <w:pStyle w:val="41"/>
        <w:spacing w:afterLines="0" w:line="440" w:lineRule="exact"/>
        <w:ind w:firstLine="0" w:firstLineChars="0"/>
        <w:rPr>
          <w:rFonts w:ascii="仿宋" w:eastAsia="仿宋"/>
          <w:b/>
          <w:bCs/>
          <w:color w:val="auto"/>
          <w:sz w:val="28"/>
          <w:szCs w:val="28"/>
          <w:highlight w:val="none"/>
        </w:rPr>
      </w:pPr>
    </w:p>
    <w:p>
      <w:pPr>
        <w:pStyle w:val="41"/>
        <w:spacing w:afterLines="0" w:line="440" w:lineRule="exact"/>
        <w:ind w:firstLine="0" w:firstLineChars="0"/>
        <w:rPr>
          <w:rFonts w:ascii="仿宋" w:eastAsia="仿宋"/>
          <w:b/>
          <w:bCs/>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r>
        <w:rPr>
          <w:rFonts w:hint="eastAsia" w:ascii="仿宋" w:eastAsia="仿宋"/>
          <w:color w:val="auto"/>
          <w:sz w:val="28"/>
          <w:szCs w:val="28"/>
          <w:highlight w:val="none"/>
        </w:rPr>
        <w:t>制作说明：</w:t>
      </w:r>
    </w:p>
    <w:p>
      <w:pPr>
        <w:pStyle w:val="41"/>
        <w:numPr>
          <w:ilvl w:val="0"/>
          <w:numId w:val="7"/>
        </w:numPr>
        <w:spacing w:afterLines="0" w:line="440" w:lineRule="exact"/>
        <w:ind w:firstLineChars="0"/>
        <w:rPr>
          <w:rFonts w:ascii="仿宋" w:eastAsia="仿宋"/>
          <w:color w:val="auto"/>
          <w:sz w:val="28"/>
          <w:szCs w:val="28"/>
          <w:highlight w:val="none"/>
        </w:rPr>
      </w:pPr>
      <w:r>
        <w:rPr>
          <w:rFonts w:hint="eastAsia" w:ascii="仿宋" w:eastAsia="仿宋"/>
          <w:color w:val="auto"/>
          <w:sz w:val="28"/>
          <w:szCs w:val="28"/>
          <w:highlight w:val="none"/>
        </w:rPr>
        <w:t>提供身份证原件正反两面的</w:t>
      </w:r>
      <w:r>
        <w:rPr>
          <w:rFonts w:ascii="仿宋" w:eastAsia="仿宋"/>
          <w:color w:val="auto"/>
          <w:sz w:val="28"/>
          <w:szCs w:val="28"/>
          <w:highlight w:val="none"/>
        </w:rPr>
        <w:t>复印件或扫描件或图片</w:t>
      </w:r>
      <w:r>
        <w:rPr>
          <w:rFonts w:hint="eastAsia" w:ascii="仿宋" w:eastAsia="仿宋"/>
          <w:color w:val="auto"/>
          <w:sz w:val="28"/>
          <w:szCs w:val="28"/>
          <w:highlight w:val="none"/>
        </w:rPr>
        <w:t>，加盖单位公章，否则视为无效投标。</w:t>
      </w:r>
    </w:p>
    <w:p>
      <w:pPr>
        <w:pStyle w:val="41"/>
        <w:numPr>
          <w:ilvl w:val="0"/>
          <w:numId w:val="7"/>
        </w:numPr>
        <w:spacing w:afterLines="0" w:line="440" w:lineRule="exact"/>
        <w:ind w:firstLineChars="0"/>
        <w:rPr>
          <w:rFonts w:ascii="仿宋" w:eastAsia="仿宋"/>
          <w:color w:val="auto"/>
          <w:sz w:val="28"/>
          <w:szCs w:val="28"/>
          <w:highlight w:val="none"/>
        </w:rPr>
      </w:pPr>
      <w:r>
        <w:rPr>
          <w:rFonts w:hint="eastAsia" w:ascii="仿宋" w:eastAsia="仿宋"/>
          <w:color w:val="auto"/>
          <w:sz w:val="28"/>
          <w:szCs w:val="28"/>
          <w:highlight w:val="none"/>
        </w:rPr>
        <w:t>联合体投标的，提供联合体牵头人的法定代表人及其授权代表身份证，授权代表需为联合体牵头人单位在职职工。</w:t>
      </w:r>
    </w:p>
    <w:p>
      <w:pPr>
        <w:pStyle w:val="41"/>
        <w:numPr>
          <w:ilvl w:val="0"/>
          <w:numId w:val="7"/>
        </w:numPr>
        <w:spacing w:afterLines="0" w:line="440" w:lineRule="exact"/>
        <w:ind w:firstLineChars="0"/>
        <w:rPr>
          <w:rFonts w:ascii="仿宋" w:eastAsia="仿宋"/>
          <w:color w:val="auto"/>
          <w:sz w:val="28"/>
          <w:szCs w:val="28"/>
          <w:highlight w:val="none"/>
        </w:rPr>
      </w:pPr>
      <w:r>
        <w:rPr>
          <w:rFonts w:hint="eastAsia" w:ascii="仿宋" w:eastAsia="仿宋"/>
          <w:color w:val="auto"/>
          <w:sz w:val="28"/>
          <w:szCs w:val="28"/>
          <w:highlight w:val="none"/>
        </w:rPr>
        <w:t>个体工商户参与投标的提供经营者本人的身份证。</w:t>
      </w:r>
    </w:p>
    <w:p>
      <w:pPr>
        <w:pStyle w:val="41"/>
        <w:spacing w:afterLines="0" w:line="440" w:lineRule="exact"/>
        <w:ind w:firstLine="0" w:firstLineChars="0"/>
        <w:rPr>
          <w:rFonts w:ascii="仿宋" w:eastAsia="仿宋"/>
          <w:color w:val="auto"/>
          <w:sz w:val="28"/>
          <w:szCs w:val="28"/>
          <w:highlight w:val="none"/>
        </w:rPr>
      </w:pPr>
      <w:r>
        <w:rPr>
          <w:rFonts w:ascii="仿宋" w:eastAsia="仿宋"/>
          <w:color w:val="auto"/>
          <w:sz w:val="28"/>
          <w:szCs w:val="28"/>
          <w:highlight w:val="none"/>
        </w:rPr>
        <w:t>4、法定代表人不授权的无需提供其授权代表身份证。</w:t>
      </w: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pStyle w:val="41"/>
        <w:spacing w:afterLines="0" w:line="440" w:lineRule="exact"/>
        <w:ind w:firstLine="0" w:firstLineChars="0"/>
        <w:rPr>
          <w:rFonts w:ascii="仿宋" w:eastAsia="仿宋"/>
          <w:color w:val="auto"/>
          <w:sz w:val="28"/>
          <w:szCs w:val="28"/>
          <w:highlight w:val="none"/>
        </w:rPr>
      </w:pPr>
    </w:p>
    <w:p>
      <w:pPr>
        <w:snapToGrid w:val="0"/>
        <w:spacing w:beforeLines="50" w:after="50"/>
        <w:jc w:val="left"/>
        <w:rPr>
          <w:rFonts w:hint="eastAsia" w:ascii="仿宋" w:eastAsia="仿宋"/>
          <w:b/>
          <w:bCs/>
          <w:color w:val="auto"/>
          <w:sz w:val="30"/>
          <w:szCs w:val="30"/>
          <w:highlight w:val="none"/>
        </w:rPr>
      </w:pPr>
    </w:p>
    <w:p>
      <w:pPr>
        <w:snapToGrid w:val="0"/>
        <w:spacing w:beforeLines="50" w:after="50"/>
        <w:jc w:val="left"/>
        <w:rPr>
          <w:rFonts w:hint="eastAsia" w:ascii="仿宋" w:eastAsia="仿宋"/>
          <w:b/>
          <w:bCs/>
          <w:color w:val="auto"/>
          <w:sz w:val="30"/>
          <w:szCs w:val="30"/>
          <w:highlight w:val="none"/>
        </w:rPr>
      </w:pPr>
    </w:p>
    <w:p>
      <w:pPr>
        <w:snapToGrid w:val="0"/>
        <w:spacing w:beforeLines="50" w:after="50"/>
        <w:jc w:val="left"/>
        <w:rPr>
          <w:rFonts w:hint="eastAsia" w:ascii="仿宋" w:eastAsia="仿宋"/>
          <w:b/>
          <w:bCs/>
          <w:color w:val="auto"/>
          <w:sz w:val="30"/>
          <w:szCs w:val="30"/>
          <w:highlight w:val="none"/>
        </w:rPr>
      </w:pPr>
    </w:p>
    <w:p>
      <w:pPr>
        <w:snapToGrid w:val="0"/>
        <w:spacing w:beforeLines="50" w:after="50"/>
        <w:jc w:val="left"/>
        <w:rPr>
          <w:rFonts w:ascii="仿宋" w:eastAsia="仿宋"/>
          <w:b/>
          <w:bCs/>
          <w:color w:val="auto"/>
          <w:sz w:val="30"/>
          <w:szCs w:val="30"/>
          <w:highlight w:val="none"/>
        </w:rPr>
      </w:pPr>
      <w:r>
        <w:rPr>
          <w:rFonts w:hint="eastAsia" w:ascii="仿宋" w:eastAsia="仿宋"/>
          <w:b/>
          <w:bCs/>
          <w:color w:val="auto"/>
          <w:sz w:val="30"/>
          <w:szCs w:val="30"/>
          <w:highlight w:val="none"/>
        </w:rPr>
        <w:t>附件</w:t>
      </w:r>
      <w:r>
        <w:rPr>
          <w:rFonts w:ascii="仿宋" w:eastAsia="仿宋"/>
          <w:b/>
          <w:bCs/>
          <w:color w:val="auto"/>
          <w:sz w:val="30"/>
          <w:szCs w:val="30"/>
          <w:highlight w:val="none"/>
        </w:rPr>
        <w:t>8</w:t>
      </w:r>
      <w:r>
        <w:rPr>
          <w:rFonts w:hint="eastAsia" w:ascii="仿宋" w:eastAsia="仿宋"/>
          <w:b/>
          <w:bCs/>
          <w:color w:val="auto"/>
          <w:sz w:val="30"/>
          <w:szCs w:val="30"/>
          <w:highlight w:val="none"/>
        </w:rPr>
        <w:t>：</w:t>
      </w:r>
      <w:r>
        <w:rPr>
          <w:rFonts w:ascii="仿宋" w:eastAsia="仿宋"/>
          <w:b/>
          <w:bCs/>
          <w:color w:val="auto"/>
          <w:sz w:val="30"/>
          <w:szCs w:val="30"/>
          <w:highlight w:val="none"/>
        </w:rPr>
        <w:t>商务和技术文件封面</w:t>
      </w:r>
    </w:p>
    <w:p>
      <w:pPr>
        <w:snapToGrid w:val="0"/>
        <w:spacing w:beforeLines="50" w:after="50"/>
        <w:jc w:val="right"/>
        <w:rPr>
          <w:rFonts w:ascii="仿宋" w:eastAsia="仿宋"/>
          <w:b/>
          <w:color w:val="auto"/>
          <w:sz w:val="30"/>
          <w:szCs w:val="30"/>
          <w:highlight w:val="none"/>
        </w:rPr>
      </w:pPr>
      <w:r>
        <w:rPr>
          <w:rFonts w:ascii="仿宋" w:eastAsia="仿宋"/>
          <w:bCs/>
          <w:color w:val="auto"/>
          <w:sz w:val="30"/>
          <w:szCs w:val="30"/>
          <w:highlight w:val="none"/>
          <w:u w:val="single"/>
        </w:rPr>
        <w:t>（填写</w:t>
      </w:r>
      <w:r>
        <w:rPr>
          <w:rFonts w:hint="eastAsia" w:ascii="仿宋" w:eastAsia="仿宋"/>
          <w:bCs/>
          <w:color w:val="auto"/>
          <w:sz w:val="30"/>
          <w:szCs w:val="30"/>
          <w:highlight w:val="none"/>
          <w:u w:val="single"/>
        </w:rPr>
        <w:t>正本或副本</w:t>
      </w:r>
      <w:r>
        <w:rPr>
          <w:rFonts w:ascii="仿宋" w:eastAsia="仿宋"/>
          <w:bCs/>
          <w:color w:val="auto"/>
          <w:sz w:val="30"/>
          <w:szCs w:val="30"/>
          <w:highlight w:val="none"/>
          <w:u w:val="single"/>
        </w:rPr>
        <w:t>）</w:t>
      </w:r>
    </w:p>
    <w:p>
      <w:pPr>
        <w:snapToGrid w:val="0"/>
        <w:spacing w:beforeLines="50" w:after="50"/>
        <w:jc w:val="right"/>
        <w:rPr>
          <w:rFonts w:ascii="仿宋" w:eastAsia="仿宋"/>
          <w:bCs/>
          <w:color w:val="auto"/>
          <w:sz w:val="30"/>
          <w:szCs w:val="30"/>
          <w:highlight w:val="none"/>
        </w:rPr>
      </w:pP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项目名称</w:t>
      </w:r>
      <w:r>
        <w:rPr>
          <w:rFonts w:ascii="仿宋" w:eastAsia="仿宋"/>
          <w:color w:val="auto"/>
          <w:spacing w:val="40"/>
          <w:sz w:val="30"/>
          <w:szCs w:val="30"/>
          <w:highlight w:val="none"/>
        </w:rPr>
        <w:t>：</w:t>
      </w:r>
    </w:p>
    <w:p>
      <w:pPr>
        <w:spacing w:beforeLines="100" w:line="400" w:lineRule="exact"/>
        <w:rPr>
          <w:rFonts w:ascii="仿宋" w:eastAsia="仿宋"/>
          <w:color w:val="auto"/>
          <w:sz w:val="30"/>
          <w:szCs w:val="30"/>
          <w:highlight w:val="none"/>
          <w:u w:val="single"/>
        </w:rPr>
      </w:pPr>
      <w:r>
        <w:rPr>
          <w:rFonts w:hint="eastAsia" w:ascii="仿宋" w:eastAsia="仿宋"/>
          <w:color w:val="auto"/>
          <w:sz w:val="30"/>
          <w:szCs w:val="30"/>
          <w:highlight w:val="none"/>
        </w:rPr>
        <w:t>项目编号：</w:t>
      </w:r>
    </w:p>
    <w:p>
      <w:pPr>
        <w:spacing w:beforeLines="100" w:line="400" w:lineRule="exact"/>
        <w:rPr>
          <w:rFonts w:ascii="仿宋" w:eastAsia="仿宋"/>
          <w:color w:val="auto"/>
          <w:sz w:val="30"/>
          <w:szCs w:val="30"/>
          <w:highlight w:val="none"/>
        </w:rPr>
      </w:pPr>
      <w:r>
        <w:rPr>
          <w:rFonts w:ascii="仿宋" w:eastAsia="仿宋"/>
          <w:color w:val="auto"/>
          <w:sz w:val="30"/>
          <w:szCs w:val="30"/>
          <w:highlight w:val="none"/>
        </w:rPr>
        <w:t>标段编号：</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商</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务</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和</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技</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术</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文</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件</w:t>
      </w:r>
    </w:p>
    <w:p>
      <w:pPr>
        <w:spacing w:line="500" w:lineRule="exact"/>
        <w:ind w:right="7"/>
        <w:jc w:val="center"/>
        <w:rPr>
          <w:rFonts w:ascii="仿宋" w:eastAsia="仿宋"/>
          <w:color w:val="auto"/>
          <w:sz w:val="36"/>
          <w:szCs w:val="36"/>
          <w:highlight w:val="none"/>
        </w:rPr>
      </w:pP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供应商名称（盖</w:t>
      </w:r>
      <w:r>
        <w:rPr>
          <w:rFonts w:ascii="仿宋" w:eastAsia="仿宋"/>
          <w:color w:val="auto"/>
          <w:spacing w:val="40"/>
          <w:sz w:val="30"/>
          <w:szCs w:val="30"/>
          <w:highlight w:val="none"/>
        </w:rPr>
        <w:t>公</w:t>
      </w:r>
      <w:r>
        <w:rPr>
          <w:rFonts w:hint="eastAsia" w:ascii="仿宋" w:eastAsia="仿宋"/>
          <w:color w:val="auto"/>
          <w:spacing w:val="40"/>
          <w:sz w:val="30"/>
          <w:szCs w:val="30"/>
          <w:highlight w:val="none"/>
        </w:rPr>
        <w:t>章）：</w:t>
      </w: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地    址：</w:t>
      </w:r>
    </w:p>
    <w:p>
      <w:pPr>
        <w:spacing w:line="400" w:lineRule="exact"/>
        <w:ind w:right="-110"/>
        <w:rPr>
          <w:rFonts w:ascii="仿宋" w:eastAsia="仿宋"/>
          <w:color w:val="auto"/>
          <w:spacing w:val="40"/>
          <w:sz w:val="30"/>
          <w:szCs w:val="30"/>
          <w:highlight w:val="none"/>
        </w:rPr>
      </w:pPr>
      <w:r>
        <w:rPr>
          <w:rFonts w:ascii="仿宋" w:eastAsia="仿宋"/>
          <w:color w:val="auto"/>
          <w:spacing w:val="40"/>
          <w:sz w:val="30"/>
          <w:szCs w:val="30"/>
          <w:highlight w:val="none"/>
        </w:rPr>
        <w:t>日期</w:t>
      </w:r>
      <w:r>
        <w:rPr>
          <w:rFonts w:hint="eastAsia" w:ascii="仿宋" w:eastAsia="仿宋"/>
          <w:color w:val="auto"/>
          <w:spacing w:val="40"/>
          <w:sz w:val="30"/>
          <w:szCs w:val="30"/>
          <w:highlight w:val="none"/>
        </w:rPr>
        <w:t>：</w:t>
      </w:r>
    </w:p>
    <w:p>
      <w:pPr>
        <w:spacing w:line="400" w:lineRule="exact"/>
        <w:ind w:right="-110"/>
        <w:rPr>
          <w:rFonts w:ascii="仿宋" w:eastAsia="仿宋"/>
          <w:color w:val="auto"/>
          <w:spacing w:val="40"/>
          <w:sz w:val="30"/>
          <w:szCs w:val="30"/>
          <w:highlight w:val="none"/>
        </w:rPr>
      </w:pPr>
    </w:p>
    <w:p>
      <w:pPr>
        <w:snapToGrid w:val="0"/>
        <w:spacing w:beforeLines="50" w:after="50"/>
        <w:jc w:val="left"/>
        <w:rPr>
          <w:rFonts w:ascii="仿宋" w:eastAsia="仿宋"/>
          <w:b/>
          <w:bCs/>
          <w:color w:val="auto"/>
          <w:sz w:val="30"/>
          <w:szCs w:val="30"/>
          <w:highlight w:val="none"/>
        </w:rPr>
      </w:pPr>
      <w:r>
        <w:rPr>
          <w:rFonts w:hint="eastAsia" w:ascii="仿宋" w:eastAsia="仿宋"/>
          <w:b/>
          <w:bCs/>
          <w:color w:val="auto"/>
          <w:sz w:val="30"/>
          <w:szCs w:val="30"/>
          <w:highlight w:val="none"/>
        </w:rPr>
        <w:t>附件</w:t>
      </w:r>
      <w:r>
        <w:rPr>
          <w:rFonts w:ascii="仿宋" w:eastAsia="仿宋"/>
          <w:b/>
          <w:bCs/>
          <w:color w:val="auto"/>
          <w:sz w:val="30"/>
          <w:szCs w:val="30"/>
          <w:highlight w:val="none"/>
        </w:rPr>
        <w:t>9</w:t>
      </w:r>
      <w:r>
        <w:rPr>
          <w:rFonts w:hint="eastAsia" w:ascii="仿宋" w:eastAsia="仿宋"/>
          <w:b/>
          <w:bCs/>
          <w:color w:val="auto"/>
          <w:sz w:val="30"/>
          <w:szCs w:val="30"/>
          <w:highlight w:val="none"/>
        </w:rPr>
        <w:t>：</w:t>
      </w:r>
      <w:r>
        <w:rPr>
          <w:rFonts w:ascii="仿宋" w:eastAsia="仿宋"/>
          <w:b/>
          <w:bCs/>
          <w:color w:val="auto"/>
          <w:sz w:val="30"/>
          <w:szCs w:val="30"/>
          <w:highlight w:val="none"/>
        </w:rPr>
        <w:t>商务和技术文件目录</w:t>
      </w:r>
    </w:p>
    <w:p>
      <w:pPr>
        <w:snapToGrid w:val="0"/>
        <w:spacing w:beforeLines="50" w:after="50"/>
        <w:jc w:val="center"/>
        <w:rPr>
          <w:rFonts w:ascii="仿宋" w:eastAsia="仿宋" w:cs="仿宋_GB2312"/>
          <w:color w:val="auto"/>
          <w:sz w:val="30"/>
          <w:szCs w:val="30"/>
          <w:highlight w:val="none"/>
        </w:rPr>
      </w:pPr>
      <w:r>
        <w:rPr>
          <w:rFonts w:hint="eastAsia" w:ascii="仿宋" w:eastAsia="仿宋" w:cs="仿宋_GB2312"/>
          <w:color w:val="auto"/>
          <w:sz w:val="30"/>
          <w:szCs w:val="30"/>
          <w:highlight w:val="none"/>
        </w:rPr>
        <w:t>目 录</w:t>
      </w:r>
    </w:p>
    <w:p>
      <w:pPr>
        <w:pStyle w:val="46"/>
        <w:spacing w:line="360" w:lineRule="auto"/>
        <w:ind w:firstLine="0" w:firstLineChars="0"/>
        <w:jc w:val="left"/>
        <w:rPr>
          <w:rFonts w:ascii="仿宋" w:eastAsia="仿宋" w:cs="仿宋_GB2312"/>
          <w:color w:val="auto"/>
          <w:highlight w:val="none"/>
        </w:rPr>
      </w:pPr>
      <w:bookmarkStart w:id="15" w:name="_Toc64369789"/>
      <w:r>
        <w:rPr>
          <w:rFonts w:hint="eastAsia" w:ascii="仿宋" w:eastAsia="仿宋" w:cs="仿宋_GB2312"/>
          <w:color w:val="auto"/>
          <w:highlight w:val="none"/>
        </w:rPr>
        <w:t>1.</w:t>
      </w:r>
      <w:r>
        <w:rPr>
          <w:rFonts w:ascii="仿宋" w:eastAsia="仿宋" w:cs="仿宋_GB2312"/>
          <w:color w:val="auto"/>
          <w:highlight w:val="none"/>
        </w:rPr>
        <w:t>评分对应表</w:t>
      </w:r>
      <w:r>
        <w:rPr>
          <w:rFonts w:hint="eastAsia" w:ascii="仿宋" w:eastAsia="仿宋" w:cs="仿宋_GB2312"/>
          <w:color w:val="auto"/>
          <w:highlight w:val="none"/>
        </w:rPr>
        <w:t>……………………………………………………………………（页码）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2.</w:t>
      </w:r>
      <w:r>
        <w:rPr>
          <w:rFonts w:hint="eastAsia" w:ascii="仿宋" w:eastAsia="仿宋" w:cs="仿宋_GB2312"/>
          <w:color w:val="auto"/>
          <w:highlight w:val="none"/>
        </w:rPr>
        <w:t>项目明细清单………………………………………………………</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15"/>
    </w:p>
    <w:p>
      <w:pPr>
        <w:pStyle w:val="46"/>
        <w:spacing w:line="360" w:lineRule="auto"/>
        <w:ind w:firstLine="0" w:firstLineChars="0"/>
        <w:jc w:val="left"/>
        <w:rPr>
          <w:rFonts w:ascii="仿宋" w:eastAsia="仿宋" w:cs="仿宋_GB2312"/>
          <w:color w:val="auto"/>
          <w:highlight w:val="none"/>
        </w:rPr>
      </w:pPr>
      <w:bookmarkStart w:id="16" w:name="_Toc64369790"/>
      <w:r>
        <w:rPr>
          <w:rFonts w:ascii="仿宋" w:eastAsia="仿宋" w:cs="仿宋_GB2312"/>
          <w:color w:val="auto"/>
          <w:highlight w:val="none"/>
        </w:rPr>
        <w:t>3</w:t>
      </w:r>
      <w:r>
        <w:rPr>
          <w:rFonts w:hint="eastAsia" w:ascii="仿宋" w:eastAsia="仿宋" w:cs="仿宋_GB2312"/>
          <w:color w:val="auto"/>
          <w:highlight w:val="none"/>
        </w:rPr>
        <w:t>.技术响应表……………………………………………………………………（页码）</w:t>
      </w:r>
      <w:bookmarkEnd w:id="16"/>
    </w:p>
    <w:p>
      <w:pPr>
        <w:pStyle w:val="46"/>
        <w:spacing w:line="360" w:lineRule="auto"/>
        <w:ind w:firstLine="0" w:firstLineChars="0"/>
        <w:jc w:val="left"/>
        <w:rPr>
          <w:rFonts w:ascii="仿宋" w:eastAsia="仿宋" w:cs="仿宋_GB2312"/>
          <w:color w:val="auto"/>
          <w:highlight w:val="none"/>
        </w:rPr>
      </w:pPr>
      <w:bookmarkStart w:id="17" w:name="_Toc64369791"/>
      <w:r>
        <w:rPr>
          <w:rFonts w:ascii="仿宋" w:eastAsia="仿宋" w:cs="仿宋_GB2312"/>
          <w:color w:val="auto"/>
          <w:highlight w:val="none"/>
        </w:rPr>
        <w:t>4</w:t>
      </w:r>
      <w:r>
        <w:rPr>
          <w:rFonts w:hint="eastAsia" w:ascii="仿宋" w:eastAsia="仿宋" w:cs="仿宋_GB2312"/>
          <w:color w:val="auto"/>
          <w:highlight w:val="none"/>
        </w:rPr>
        <w:t>.商务响应表……………………………………………………………………（页码）</w:t>
      </w:r>
      <w:bookmarkEnd w:id="17"/>
    </w:p>
    <w:p>
      <w:pPr>
        <w:pStyle w:val="46"/>
        <w:spacing w:line="360" w:lineRule="auto"/>
        <w:ind w:firstLine="0" w:firstLineChars="0"/>
        <w:jc w:val="left"/>
        <w:rPr>
          <w:rFonts w:ascii="仿宋" w:eastAsia="仿宋" w:cs="仿宋_GB2312"/>
          <w:color w:val="auto"/>
          <w:highlight w:val="none"/>
        </w:rPr>
      </w:pPr>
      <w:bookmarkStart w:id="18" w:name="_Toc64369792"/>
      <w:r>
        <w:rPr>
          <w:rFonts w:ascii="仿宋" w:eastAsia="仿宋" w:cs="仿宋_GB2312"/>
          <w:color w:val="auto"/>
          <w:highlight w:val="none"/>
        </w:rPr>
        <w:t>5</w:t>
      </w:r>
      <w:r>
        <w:rPr>
          <w:rFonts w:hint="eastAsia" w:ascii="仿宋" w:eastAsia="仿宋" w:cs="仿宋_GB2312"/>
          <w:color w:val="auto"/>
          <w:highlight w:val="none"/>
        </w:rPr>
        <w:t>.项目实施方案………………………………………………………</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18"/>
    </w:p>
    <w:p>
      <w:pPr>
        <w:pStyle w:val="46"/>
        <w:spacing w:line="360" w:lineRule="auto"/>
        <w:ind w:firstLine="0" w:firstLineChars="0"/>
        <w:jc w:val="left"/>
        <w:rPr>
          <w:rFonts w:ascii="仿宋" w:eastAsia="仿宋" w:cs="仿宋_GB2312"/>
          <w:color w:val="auto"/>
          <w:highlight w:val="none"/>
        </w:rPr>
      </w:pPr>
      <w:bookmarkStart w:id="19" w:name="_Toc64369793"/>
      <w:r>
        <w:rPr>
          <w:rFonts w:ascii="仿宋" w:eastAsia="仿宋" w:cs="仿宋_GB2312"/>
          <w:color w:val="auto"/>
          <w:highlight w:val="none"/>
        </w:rPr>
        <w:t>6</w:t>
      </w:r>
      <w:r>
        <w:rPr>
          <w:rFonts w:hint="eastAsia" w:ascii="仿宋" w:eastAsia="仿宋" w:cs="仿宋_GB2312"/>
          <w:color w:val="auto"/>
          <w:highlight w:val="none"/>
        </w:rPr>
        <w:t>.项目实施人员清单…………………………………………………</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19"/>
    </w:p>
    <w:p>
      <w:pPr>
        <w:pStyle w:val="46"/>
        <w:spacing w:line="360" w:lineRule="auto"/>
        <w:ind w:firstLine="0" w:firstLineChars="0"/>
        <w:jc w:val="left"/>
        <w:rPr>
          <w:rFonts w:ascii="仿宋" w:eastAsia="仿宋" w:cs="仿宋_GB2312"/>
          <w:color w:val="auto"/>
          <w:highlight w:val="none"/>
        </w:rPr>
      </w:pPr>
      <w:bookmarkStart w:id="20" w:name="_Toc64369796"/>
      <w:r>
        <w:rPr>
          <w:rFonts w:ascii="仿宋" w:eastAsia="仿宋" w:cs="仿宋_GB2312"/>
          <w:color w:val="auto"/>
          <w:highlight w:val="none"/>
        </w:rPr>
        <w:t>7</w:t>
      </w:r>
      <w:r>
        <w:rPr>
          <w:rFonts w:hint="eastAsia" w:ascii="仿宋" w:eastAsia="仿宋" w:cs="仿宋_GB2312"/>
          <w:color w:val="auto"/>
          <w:highlight w:val="none"/>
        </w:rPr>
        <w:t>.类似业绩一览表（附业绩证明材料）</w:t>
      </w:r>
      <w:r>
        <w:rPr>
          <w:rFonts w:ascii="仿宋" w:eastAsia="仿宋" w:cs="仿宋_GB2312"/>
          <w:color w:val="auto"/>
          <w:szCs w:val="20"/>
          <w:highlight w:val="none"/>
        </w:rPr>
        <w:t>（如有）</w:t>
      </w:r>
      <w:r>
        <w:rPr>
          <w:rFonts w:hint="eastAsia" w:ascii="仿宋" w:eastAsia="仿宋" w:cs="仿宋_GB2312"/>
          <w:color w:val="auto"/>
          <w:highlight w:val="none"/>
        </w:rPr>
        <w:t>……………………</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20"/>
    </w:p>
    <w:p>
      <w:pPr>
        <w:pStyle w:val="46"/>
        <w:spacing w:line="360" w:lineRule="auto"/>
        <w:ind w:firstLine="0" w:firstLineChars="0"/>
        <w:jc w:val="left"/>
        <w:rPr>
          <w:rFonts w:ascii="仿宋" w:eastAsia="仿宋" w:cs="仿宋_GB2312"/>
          <w:color w:val="auto"/>
          <w:highlight w:val="none"/>
        </w:rPr>
      </w:pPr>
      <w:bookmarkStart w:id="21" w:name="_Toc64369797"/>
      <w:r>
        <w:rPr>
          <w:rFonts w:ascii="仿宋" w:eastAsia="仿宋" w:cs="仿宋_GB2312"/>
          <w:color w:val="auto"/>
          <w:highlight w:val="none"/>
          <w:lang w:val="zh-CN"/>
        </w:rPr>
        <w:t>8</w:t>
      </w:r>
      <w:r>
        <w:rPr>
          <w:rFonts w:hint="eastAsia" w:ascii="仿宋" w:eastAsia="仿宋" w:cs="仿宋_GB2312"/>
          <w:color w:val="auto"/>
          <w:highlight w:val="none"/>
          <w:lang w:val="zh-CN"/>
        </w:rPr>
        <w:t>.优惠条件及其他额外承诺………………………………</w:t>
      </w:r>
      <w:r>
        <w:rPr>
          <w:rFonts w:hint="eastAsia" w:ascii="仿宋" w:eastAsia="仿宋" w:cs="仿宋_GB2312"/>
          <w:color w:val="auto"/>
          <w:highlight w:val="none"/>
        </w:rPr>
        <w:t>…………</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21"/>
    </w:p>
    <w:p>
      <w:pPr>
        <w:pStyle w:val="46"/>
        <w:spacing w:line="360" w:lineRule="auto"/>
        <w:ind w:firstLine="0" w:firstLineChars="0"/>
        <w:jc w:val="left"/>
        <w:rPr>
          <w:rFonts w:ascii="仿宋" w:eastAsia="仿宋" w:cs="仿宋_GB2312"/>
          <w:color w:val="auto"/>
          <w:highlight w:val="none"/>
          <w:lang w:val="zh-CN"/>
        </w:rPr>
      </w:pPr>
      <w:r>
        <w:rPr>
          <w:rFonts w:ascii="仿宋" w:eastAsia="仿宋" w:cs="仿宋_GB2312"/>
          <w:color w:val="auto"/>
          <w:highlight w:val="none"/>
          <w:lang w:val="zh-CN"/>
        </w:rPr>
        <w:t>9</w:t>
      </w:r>
      <w:r>
        <w:rPr>
          <w:rFonts w:hint="eastAsia" w:ascii="仿宋" w:eastAsia="仿宋" w:cs="仿宋_GB2312"/>
          <w:color w:val="auto"/>
          <w:highlight w:val="none"/>
          <w:lang w:val="zh-CN"/>
        </w:rPr>
        <w:t>.</w:t>
      </w:r>
      <w:r>
        <w:rPr>
          <w:rFonts w:hint="eastAsia" w:ascii="仿宋" w:eastAsia="仿宋" w:cs="仿宋_GB2312"/>
          <w:bCs/>
          <w:color w:val="auto"/>
          <w:highlight w:val="none"/>
          <w:lang w:val="zh-CN"/>
        </w:rPr>
        <w:t>评分细则中要求提供的其他资料</w:t>
      </w:r>
      <w:r>
        <w:rPr>
          <w:rFonts w:hint="eastAsia" w:ascii="仿宋" w:eastAsia="仿宋" w:cs="仿宋_GB2312"/>
          <w:color w:val="auto"/>
          <w:highlight w:val="none"/>
          <w:lang w:val="zh-CN"/>
        </w:rPr>
        <w:t>……………………………………………</w:t>
      </w:r>
      <w:r>
        <w:rPr>
          <w:rFonts w:hint="eastAsia" w:ascii="仿宋" w:eastAsia="仿宋" w:cs="仿宋_GB2312"/>
          <w:color w:val="auto"/>
          <w:highlight w:val="none"/>
        </w:rPr>
        <w:t>（页码）</w:t>
      </w:r>
    </w:p>
    <w:p>
      <w:pPr>
        <w:pStyle w:val="46"/>
        <w:spacing w:line="360" w:lineRule="auto"/>
        <w:ind w:firstLine="0" w:firstLineChars="0"/>
        <w:jc w:val="left"/>
        <w:rPr>
          <w:rFonts w:ascii="仿宋" w:eastAsia="仿宋" w:cs="仿宋_GB2312"/>
          <w:color w:val="auto"/>
          <w:highlight w:val="none"/>
        </w:rPr>
      </w:pPr>
      <w:bookmarkStart w:id="22" w:name="_Toc64369798"/>
      <w:r>
        <w:rPr>
          <w:rFonts w:hint="eastAsia" w:ascii="仿宋" w:eastAsia="仿宋" w:cs="仿宋_GB2312"/>
          <w:color w:val="auto"/>
          <w:highlight w:val="none"/>
          <w:lang w:val="zh-CN"/>
        </w:rPr>
        <w:t>1</w:t>
      </w:r>
      <w:r>
        <w:rPr>
          <w:rFonts w:ascii="仿宋" w:eastAsia="仿宋" w:cs="仿宋_GB2312"/>
          <w:color w:val="auto"/>
          <w:highlight w:val="none"/>
          <w:lang w:val="zh-CN"/>
        </w:rPr>
        <w:t>0</w:t>
      </w:r>
      <w:r>
        <w:rPr>
          <w:rFonts w:hint="eastAsia" w:ascii="仿宋" w:eastAsia="仿宋" w:cs="仿宋_GB2312"/>
          <w:color w:val="auto"/>
          <w:highlight w:val="none"/>
          <w:lang w:val="zh-CN"/>
        </w:rPr>
        <w:t>.其他商务技术（资信）文件或说明……………………</w:t>
      </w:r>
      <w:r>
        <w:rPr>
          <w:rFonts w:hint="eastAsia" w:ascii="仿宋" w:eastAsia="仿宋" w:cs="仿宋_GB2312"/>
          <w:color w:val="auto"/>
          <w:highlight w:val="none"/>
        </w:rPr>
        <w:t>…</w:t>
      </w:r>
      <w:r>
        <w:rPr>
          <w:rFonts w:hint="eastAsia" w:ascii="仿宋" w:eastAsia="仿宋" w:cs="仿宋_GB2312"/>
          <w:color w:val="auto"/>
          <w:highlight w:val="none"/>
          <w:lang w:val="zh-CN"/>
        </w:rPr>
        <w:t>…………………</w:t>
      </w:r>
      <w:r>
        <w:rPr>
          <w:rFonts w:hint="eastAsia" w:ascii="仿宋" w:eastAsia="仿宋" w:cs="仿宋_GB2312"/>
          <w:color w:val="auto"/>
          <w:highlight w:val="none"/>
        </w:rPr>
        <w:t>（页码）</w:t>
      </w:r>
      <w:bookmarkEnd w:id="22"/>
    </w:p>
    <w:p>
      <w:pPr>
        <w:pStyle w:val="44"/>
        <w:numPr>
          <w:ilvl w:val="0"/>
          <w:numId w:val="0"/>
        </w:numPr>
        <w:rPr>
          <w:rFonts w:ascii="仿宋" w:eastAsia="仿宋"/>
          <w:color w:val="auto"/>
          <w:highlight w:val="none"/>
        </w:rPr>
      </w:pPr>
    </w:p>
    <w:p>
      <w:pPr>
        <w:rPr>
          <w:rFonts w:ascii="仿宋" w:eastAsia="仿宋" w:cs="仿宋_GB2312"/>
          <w:color w:val="auto"/>
          <w:sz w:val="24"/>
          <w:szCs w:val="24"/>
          <w:highlight w:val="none"/>
          <w:lang w:val="zh-CN"/>
        </w:rPr>
      </w:pPr>
      <w:r>
        <w:rPr>
          <w:rFonts w:hint="eastAsia" w:ascii="仿宋" w:eastAsia="仿宋" w:cs="仿宋_GB2312"/>
          <w:color w:val="auto"/>
          <w:sz w:val="24"/>
          <w:szCs w:val="24"/>
          <w:highlight w:val="none"/>
          <w:lang w:val="zh-CN"/>
        </w:rPr>
        <w:t>注：以上文件投标供应商可以在本采购文件提供的范本基础上适当微调，使得内容更加完备。</w:t>
      </w: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rPr>
          <w:rFonts w:ascii="仿宋" w:eastAsia="仿宋"/>
          <w:color w:val="auto"/>
          <w:highlight w:val="none"/>
        </w:rPr>
      </w:pPr>
    </w:p>
    <w:p>
      <w:pPr>
        <w:pStyle w:val="41"/>
        <w:spacing w:afterLines="0" w:line="440" w:lineRule="exact"/>
        <w:ind w:firstLine="0" w:firstLineChars="0"/>
        <w:rPr>
          <w:rFonts w:ascii="仿宋_GB2312" w:eastAsia="仿宋_GB2312"/>
          <w:b/>
          <w:bCs/>
          <w:color w:val="auto"/>
          <w:sz w:val="28"/>
          <w:szCs w:val="28"/>
          <w:highlight w:val="none"/>
        </w:rPr>
      </w:pPr>
      <w:r>
        <w:rPr>
          <w:rFonts w:ascii="仿宋_GB2312" w:eastAsia="仿宋_GB2312"/>
          <w:b/>
          <w:bCs/>
          <w:color w:val="auto"/>
          <w:sz w:val="28"/>
          <w:szCs w:val="28"/>
          <w:highlight w:val="none"/>
        </w:rPr>
        <w:t>附件10</w:t>
      </w:r>
    </w:p>
    <w:p>
      <w:pPr>
        <w:snapToGrid w:val="0"/>
        <w:spacing w:before="50" w:after="50"/>
        <w:jc w:val="center"/>
        <w:rPr>
          <w:rFonts w:ascii="仿宋" w:eastAsia="仿宋"/>
          <w:b/>
          <w:color w:val="auto"/>
          <w:sz w:val="36"/>
          <w:szCs w:val="36"/>
          <w:highlight w:val="none"/>
        </w:rPr>
      </w:pPr>
      <w:r>
        <w:rPr>
          <w:rFonts w:hint="eastAsia" w:ascii="仿宋" w:eastAsia="仿宋"/>
          <w:b/>
          <w:color w:val="auto"/>
          <w:sz w:val="36"/>
          <w:szCs w:val="36"/>
          <w:highlight w:val="none"/>
        </w:rPr>
        <w:t>评分对应表</w:t>
      </w:r>
    </w:p>
    <w:p>
      <w:pPr>
        <w:snapToGrid w:val="0"/>
        <w:spacing w:before="50"/>
        <w:jc w:val="center"/>
        <w:rPr>
          <w:rFonts w:ascii="仿宋" w:eastAsia="仿宋"/>
          <w:b/>
          <w:color w:val="auto"/>
          <w:sz w:val="32"/>
          <w:szCs w:val="32"/>
          <w:highlight w:val="none"/>
        </w:rPr>
      </w:pPr>
    </w:p>
    <w:p>
      <w:pPr>
        <w:pStyle w:val="11"/>
        <w:snapToGrid w:val="0"/>
        <w:rPr>
          <w:rFonts w:ascii="仿宋" w:eastAsia="仿宋"/>
          <w:color w:val="auto"/>
          <w:sz w:val="28"/>
          <w:szCs w:val="28"/>
          <w:highlight w:val="none"/>
        </w:rPr>
      </w:pPr>
      <w:r>
        <w:rPr>
          <w:rFonts w:hint="eastAsia" w:ascii="仿宋" w:eastAsia="仿宋"/>
          <w:color w:val="auto"/>
          <w:sz w:val="28"/>
          <w:szCs w:val="28"/>
          <w:highlight w:val="none"/>
        </w:rPr>
        <w:t>供应商全称（</w:t>
      </w:r>
      <w:r>
        <w:rPr>
          <w:rFonts w:ascii="仿宋" w:eastAsia="仿宋"/>
          <w:color w:val="auto"/>
          <w:sz w:val="28"/>
          <w:szCs w:val="28"/>
          <w:highlight w:val="none"/>
        </w:rPr>
        <w:t>或</w:t>
      </w:r>
      <w:r>
        <w:rPr>
          <w:rFonts w:hint="eastAsia" w:ascii="仿宋" w:eastAsia="仿宋"/>
          <w:color w:val="auto"/>
          <w:sz w:val="28"/>
          <w:szCs w:val="28"/>
          <w:highlight w:val="none"/>
        </w:rPr>
        <w:t>公章）：</w:t>
      </w:r>
    </w:p>
    <w:p>
      <w:pPr>
        <w:pStyle w:val="11"/>
        <w:snapToGrid w:val="0"/>
        <w:rPr>
          <w:rFonts w:ascii="仿宋" w:eastAsia="仿宋"/>
          <w:color w:val="auto"/>
          <w:sz w:val="28"/>
          <w:szCs w:val="28"/>
          <w:highlight w:val="none"/>
          <w:u w:val="single"/>
        </w:rPr>
      </w:pPr>
      <w:r>
        <w:rPr>
          <w:rFonts w:ascii="仿宋" w:eastAsia="仿宋"/>
          <w:color w:val="auto"/>
          <w:sz w:val="28"/>
          <w:szCs w:val="28"/>
          <w:highlight w:val="none"/>
        </w:rPr>
        <w:t>标段编号：</w:t>
      </w:r>
    </w:p>
    <w:tbl>
      <w:tblPr>
        <w:tblStyle w:val="25"/>
        <w:tblW w:w="84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62"/>
        <w:gridCol w:w="28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662" w:type="dxa"/>
            <w:tcBorders>
              <w:top w:val="single" w:color="auto" w:sz="4" w:space="0"/>
              <w:left w:val="single" w:color="auto" w:sz="4" w:space="0"/>
              <w:bottom w:val="single" w:color="auto" w:sz="4" w:space="0"/>
              <w:right w:val="single" w:color="auto" w:sz="4" w:space="0"/>
            </w:tcBorders>
            <w:noWrap/>
            <w:vAlign w:val="center"/>
          </w:tcPr>
          <w:p>
            <w:pPr>
              <w:snapToGrid w:val="0"/>
              <w:spacing w:beforeLines="50"/>
              <w:jc w:val="center"/>
              <w:rPr>
                <w:rFonts w:ascii="仿宋" w:eastAsia="仿宋"/>
                <w:color w:val="auto"/>
                <w:sz w:val="28"/>
                <w:szCs w:val="28"/>
                <w:highlight w:val="none"/>
              </w:rPr>
            </w:pPr>
            <w:r>
              <w:rPr>
                <w:rFonts w:hint="eastAsia" w:ascii="仿宋" w:eastAsia="仿宋"/>
                <w:color w:val="auto"/>
                <w:sz w:val="28"/>
                <w:szCs w:val="28"/>
                <w:highlight w:val="none"/>
              </w:rPr>
              <w:t>评分项目</w:t>
            </w:r>
          </w:p>
        </w:tc>
        <w:tc>
          <w:tcPr>
            <w:tcW w:w="2822" w:type="dxa"/>
            <w:tcBorders>
              <w:top w:val="single" w:color="auto" w:sz="4" w:space="0"/>
              <w:left w:val="single" w:color="auto" w:sz="4" w:space="0"/>
              <w:bottom w:val="single" w:color="auto" w:sz="4" w:space="0"/>
              <w:right w:val="single" w:color="auto" w:sz="4" w:space="0"/>
            </w:tcBorders>
            <w:noWrap/>
            <w:vAlign w:val="center"/>
          </w:tcPr>
          <w:p>
            <w:pPr>
              <w:snapToGrid w:val="0"/>
              <w:spacing w:beforeLines="50"/>
              <w:jc w:val="center"/>
              <w:rPr>
                <w:rFonts w:ascii="仿宋" w:eastAsia="仿宋"/>
                <w:color w:val="auto"/>
                <w:sz w:val="28"/>
                <w:szCs w:val="28"/>
                <w:highlight w:val="none"/>
              </w:rPr>
            </w:pPr>
            <w:r>
              <w:rPr>
                <w:rFonts w:hint="eastAsia" w:ascii="仿宋" w:eastAsia="仿宋"/>
                <w:color w:val="auto"/>
                <w:sz w:val="28"/>
                <w:szCs w:val="28"/>
                <w:highlight w:val="none"/>
              </w:rPr>
              <w:t>投标文件</w:t>
            </w:r>
            <w:r>
              <w:rPr>
                <w:rFonts w:ascii="仿宋" w:eastAsia="仿宋"/>
                <w:color w:val="auto"/>
                <w:sz w:val="28"/>
                <w:szCs w:val="28"/>
                <w:highlight w:val="none"/>
              </w:rPr>
              <w:t>起止</w:t>
            </w:r>
            <w:r>
              <w:rPr>
                <w:rFonts w:hint="eastAsia" w:ascii="仿宋" w:eastAsia="仿宋"/>
                <w:color w:val="auto"/>
                <w:sz w:val="28"/>
                <w:szCs w:val="28"/>
                <w:highlight w:val="none"/>
              </w:rPr>
              <w:t>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r>
              <w:rPr>
                <w:rFonts w:hint="eastAsia" w:ascii="仿宋" w:eastAsia="仿宋"/>
                <w:color w:val="auto"/>
                <w:sz w:val="28"/>
                <w:szCs w:val="28"/>
                <w:highlight w:val="none"/>
              </w:rPr>
              <w:t>对应第</w:t>
            </w:r>
            <w:r>
              <w:rPr>
                <w:rFonts w:ascii="仿宋" w:eastAsia="仿宋"/>
                <w:color w:val="auto"/>
                <w:sz w:val="28"/>
                <w:szCs w:val="28"/>
                <w:highlight w:val="none"/>
              </w:rPr>
              <w:t>五</w:t>
            </w:r>
            <w:r>
              <w:rPr>
                <w:rFonts w:hint="eastAsia" w:ascii="仿宋" w:eastAsia="仿宋"/>
                <w:color w:val="auto"/>
                <w:sz w:val="28"/>
                <w:szCs w:val="28"/>
                <w:highlight w:val="none"/>
              </w:rPr>
              <w:t>章</w:t>
            </w:r>
            <w:r>
              <w:rPr>
                <w:rFonts w:ascii="仿宋" w:eastAsia="仿宋"/>
                <w:color w:val="auto"/>
                <w:sz w:val="28"/>
                <w:szCs w:val="28"/>
                <w:highlight w:val="none"/>
              </w:rPr>
              <w:t>评标办法及标准的商务技术分评分细则</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r>
              <w:rPr>
                <w:rFonts w:hint="eastAsia" w:ascii="仿宋" w:eastAsia="仿宋"/>
                <w:color w:val="auto"/>
                <w:sz w:val="28"/>
                <w:szCs w:val="28"/>
                <w:highlight w:val="none"/>
              </w:rPr>
              <w:t>……</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ind w:left="43"/>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ind w:left="43"/>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ind w:left="43"/>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highlight w:val="none"/>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Lines="50"/>
              <w:rPr>
                <w:rFonts w:ascii="仿宋" w:eastAsia="仿宋"/>
                <w:color w:val="auto"/>
                <w:sz w:val="28"/>
                <w:szCs w:val="28"/>
                <w:highlight w:val="none"/>
              </w:rPr>
            </w:pPr>
          </w:p>
        </w:tc>
      </w:tr>
    </w:tbl>
    <w:p>
      <w:pPr>
        <w:snapToGrid w:val="0"/>
        <w:spacing w:beforeLines="50"/>
        <w:rPr>
          <w:rFonts w:ascii="仿宋" w:eastAsia="仿宋"/>
          <w:color w:val="auto"/>
          <w:sz w:val="30"/>
          <w:szCs w:val="30"/>
          <w:highlight w:val="none"/>
        </w:rPr>
      </w:pPr>
      <w:r>
        <w:rPr>
          <w:rFonts w:ascii="仿宋" w:eastAsia="仿宋"/>
          <w:color w:val="auto"/>
          <w:sz w:val="30"/>
          <w:szCs w:val="30"/>
          <w:highlight w:val="none"/>
        </w:rPr>
        <w:t>注：供应商可对该表格的内容和格式进行细化和调整，以更加利于评审。</w:t>
      </w:r>
    </w:p>
    <w:p>
      <w:pPr>
        <w:snapToGrid w:val="0"/>
        <w:spacing w:beforeLines="50"/>
        <w:rPr>
          <w:rFonts w:ascii="仿宋" w:eastAsia="仿宋"/>
          <w:color w:val="auto"/>
          <w:sz w:val="30"/>
          <w:szCs w:val="30"/>
          <w:highlight w:val="none"/>
        </w:rPr>
      </w:pPr>
    </w:p>
    <w:p>
      <w:pPr>
        <w:snapToGrid w:val="0"/>
        <w:spacing w:beforeLines="50"/>
        <w:rPr>
          <w:rFonts w:ascii="仿宋" w:eastAsia="仿宋"/>
          <w:color w:val="auto"/>
          <w:sz w:val="28"/>
          <w:szCs w:val="28"/>
          <w:highlight w:val="none"/>
          <w:u w:val="single"/>
        </w:rPr>
      </w:pPr>
      <w:r>
        <w:rPr>
          <w:rFonts w:hint="eastAsia" w:ascii="仿宋" w:eastAsia="仿宋"/>
          <w:color w:val="auto"/>
          <w:sz w:val="28"/>
          <w:szCs w:val="28"/>
          <w:highlight w:val="none"/>
        </w:rPr>
        <w:t>授权代表签名：               日期：</w:t>
      </w:r>
    </w:p>
    <w:p>
      <w:pPr>
        <w:snapToGrid w:val="0"/>
        <w:spacing w:before="50" w:afterLines="50"/>
        <w:jc w:val="left"/>
        <w:rPr>
          <w:rFonts w:ascii="仿宋" w:eastAsia="仿宋"/>
          <w:color w:val="auto"/>
          <w:sz w:val="30"/>
          <w:szCs w:val="30"/>
          <w:highlight w:val="none"/>
        </w:rPr>
      </w:pPr>
    </w:p>
    <w:p>
      <w:pPr>
        <w:snapToGrid w:val="0"/>
        <w:spacing w:before="50" w:afterLines="50"/>
        <w:jc w:val="left"/>
        <w:rPr>
          <w:rFonts w:ascii="仿宋" w:eastAsia="仿宋"/>
          <w:color w:val="auto"/>
          <w:sz w:val="30"/>
          <w:szCs w:val="30"/>
          <w:highlight w:val="none"/>
        </w:rPr>
      </w:pPr>
    </w:p>
    <w:p>
      <w:pPr>
        <w:pStyle w:val="41"/>
        <w:spacing w:afterLines="0" w:line="440" w:lineRule="exact"/>
        <w:ind w:firstLine="0" w:firstLineChars="0"/>
        <w:rPr>
          <w:rFonts w:ascii="仿宋_GB2312" w:eastAsia="仿宋_GB2312"/>
          <w:b/>
          <w:bCs/>
          <w:color w:val="auto"/>
          <w:sz w:val="28"/>
          <w:szCs w:val="28"/>
          <w:highlight w:val="none"/>
        </w:rPr>
      </w:pPr>
      <w:r>
        <w:rPr>
          <w:rFonts w:hint="eastAsia" w:ascii="仿宋" w:eastAsia="仿宋"/>
          <w:color w:val="auto"/>
          <w:sz w:val="30"/>
          <w:szCs w:val="30"/>
          <w:highlight w:val="none"/>
        </w:rPr>
        <w:br w:type="page"/>
      </w:r>
      <w:r>
        <w:rPr>
          <w:rFonts w:ascii="仿宋_GB2312" w:eastAsia="仿宋_GB2312"/>
          <w:b/>
          <w:bCs/>
          <w:color w:val="auto"/>
          <w:sz w:val="28"/>
          <w:szCs w:val="28"/>
          <w:highlight w:val="none"/>
        </w:rPr>
        <w:t>附件11：</w:t>
      </w:r>
    </w:p>
    <w:p>
      <w:pPr>
        <w:snapToGrid w:val="0"/>
        <w:spacing w:before="50" w:afterLines="50"/>
        <w:jc w:val="center"/>
        <w:rPr>
          <w:rFonts w:ascii="仿宋" w:eastAsia="仿宋"/>
          <w:b/>
          <w:color w:val="auto"/>
          <w:spacing w:val="40"/>
          <w:kern w:val="0"/>
          <w:sz w:val="36"/>
          <w:szCs w:val="36"/>
          <w:highlight w:val="none"/>
        </w:rPr>
      </w:pPr>
      <w:r>
        <w:rPr>
          <w:rFonts w:hint="eastAsia" w:ascii="仿宋" w:eastAsia="仿宋"/>
          <w:b/>
          <w:color w:val="auto"/>
          <w:spacing w:val="40"/>
          <w:kern w:val="0"/>
          <w:sz w:val="36"/>
          <w:szCs w:val="36"/>
          <w:highlight w:val="none"/>
        </w:rPr>
        <w:t>项目明细清单</w:t>
      </w:r>
    </w:p>
    <w:p>
      <w:pPr>
        <w:snapToGrid w:val="0"/>
        <w:spacing w:before="50" w:afterLines="50"/>
        <w:jc w:val="center"/>
        <w:rPr>
          <w:rFonts w:ascii="仿宋" w:eastAsia="仿宋"/>
          <w:b/>
          <w:color w:val="auto"/>
          <w:spacing w:val="40"/>
          <w:kern w:val="0"/>
          <w:sz w:val="36"/>
          <w:szCs w:val="36"/>
          <w:highlight w:val="none"/>
        </w:rPr>
      </w:pPr>
    </w:p>
    <w:p>
      <w:pPr>
        <w:pStyle w:val="11"/>
        <w:snapToGrid w:val="0"/>
        <w:rPr>
          <w:rFonts w:ascii="仿宋" w:eastAsia="仿宋"/>
          <w:color w:val="auto"/>
          <w:kern w:val="0"/>
          <w:sz w:val="30"/>
          <w:szCs w:val="30"/>
          <w:highlight w:val="none"/>
          <w:u w:val="single"/>
        </w:rPr>
      </w:pPr>
      <w:r>
        <w:rPr>
          <w:rFonts w:ascii="仿宋" w:eastAsia="仿宋"/>
          <w:color w:val="auto"/>
          <w:sz w:val="30"/>
          <w:szCs w:val="30"/>
          <w:highlight w:val="none"/>
        </w:rPr>
        <w:t>供应商</w:t>
      </w:r>
      <w:r>
        <w:rPr>
          <w:rFonts w:hint="eastAsia" w:ascii="仿宋" w:eastAsia="仿宋"/>
          <w:color w:val="auto"/>
          <w:sz w:val="30"/>
          <w:szCs w:val="30"/>
          <w:highlight w:val="none"/>
        </w:rPr>
        <w:t>全称（公章）：           标</w:t>
      </w:r>
      <w:r>
        <w:rPr>
          <w:rFonts w:ascii="仿宋" w:eastAsia="仿宋"/>
          <w:color w:val="auto"/>
          <w:sz w:val="30"/>
          <w:szCs w:val="30"/>
          <w:highlight w:val="none"/>
        </w:rPr>
        <w:t>段编号</w:t>
      </w:r>
      <w:r>
        <w:rPr>
          <w:rFonts w:hint="eastAsia" w:ascii="仿宋" w:eastAsia="仿宋"/>
          <w:color w:val="auto"/>
          <w:sz w:val="30"/>
          <w:szCs w:val="30"/>
          <w:highlight w:val="none"/>
        </w:rPr>
        <w:t>：</w:t>
      </w:r>
    </w:p>
    <w:p>
      <w:pPr>
        <w:snapToGrid w:val="0"/>
        <w:spacing w:beforeLines="50"/>
        <w:rPr>
          <w:rFonts w:ascii="仿宋" w:eastAsia="仿宋"/>
          <w:color w:val="auto"/>
          <w:sz w:val="30"/>
          <w:szCs w:val="30"/>
          <w:highlight w:val="none"/>
        </w:rPr>
      </w:pPr>
      <w:r>
        <w:rPr>
          <w:rFonts w:hint="eastAsia" w:ascii="仿宋" w:eastAsia="仿宋"/>
          <w:color w:val="auto"/>
          <w:sz w:val="30"/>
          <w:szCs w:val="30"/>
          <w:highlight w:val="none"/>
        </w:rPr>
        <w:t>服务部分</w:t>
      </w:r>
    </w:p>
    <w:tbl>
      <w:tblPr>
        <w:tblStyle w:val="25"/>
        <w:tblW w:w="90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4"/>
        <w:gridCol w:w="2273"/>
        <w:gridCol w:w="1890"/>
        <w:gridCol w:w="4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序号</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服务名称</w:t>
            </w: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服务人员</w:t>
            </w:r>
          </w:p>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数量</w:t>
            </w: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服务内容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1</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2</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28"/>
                <w:szCs w:val="28"/>
                <w:highlight w:val="none"/>
              </w:rPr>
              <w:t>…</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bl>
    <w:p>
      <w:pPr>
        <w:pStyle w:val="11"/>
        <w:snapToGrid w:val="0"/>
        <w:rPr>
          <w:rFonts w:ascii="仿宋" w:eastAsia="仿宋"/>
          <w:color w:val="auto"/>
          <w:sz w:val="30"/>
          <w:szCs w:val="30"/>
          <w:highlight w:val="none"/>
        </w:rPr>
      </w:pPr>
      <w:r>
        <w:rPr>
          <w:rFonts w:hint="eastAsia" w:ascii="仿宋" w:eastAsia="仿宋"/>
          <w:color w:val="auto"/>
          <w:sz w:val="30"/>
          <w:szCs w:val="30"/>
          <w:highlight w:val="none"/>
        </w:rPr>
        <w:t>货物部分（如有）</w:t>
      </w:r>
    </w:p>
    <w:tbl>
      <w:tblPr>
        <w:tblStyle w:val="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序号</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货物名称</w:t>
            </w: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品牌</w:t>
            </w: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规格</w:t>
            </w:r>
          </w:p>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型号</w:t>
            </w: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单位及</w:t>
            </w:r>
          </w:p>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数量</w:t>
            </w: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性能及指标</w:t>
            </w: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1</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30"/>
                <w:szCs w:val="30"/>
                <w:highlight w:val="none"/>
              </w:rPr>
              <w:t>2</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r>
              <w:rPr>
                <w:rFonts w:hint="eastAsia" w:ascii="仿宋" w:eastAsia="仿宋"/>
                <w:color w:val="auto"/>
                <w:sz w:val="28"/>
                <w:szCs w:val="28"/>
                <w:highlight w:val="none"/>
              </w:rPr>
              <w:t>…</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highlight w:val="none"/>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highlight w:val="none"/>
              </w:rPr>
            </w:pPr>
          </w:p>
        </w:tc>
      </w:tr>
    </w:tbl>
    <w:p>
      <w:pPr>
        <w:snapToGrid w:val="0"/>
        <w:spacing w:beforeLines="50"/>
        <w:rPr>
          <w:rFonts w:ascii="仿宋" w:eastAsia="仿宋"/>
          <w:color w:val="auto"/>
          <w:sz w:val="30"/>
          <w:szCs w:val="30"/>
          <w:highlight w:val="none"/>
        </w:rPr>
      </w:pPr>
      <w:r>
        <w:rPr>
          <w:rFonts w:hint="eastAsia" w:ascii="仿宋" w:eastAsia="仿宋"/>
          <w:color w:val="auto"/>
          <w:sz w:val="30"/>
          <w:szCs w:val="30"/>
          <w:highlight w:val="none"/>
        </w:rPr>
        <w:t>注：在填写时，如上表不适合本项目的实际情况，可在确保内容完整的情况下，对上表进行细化。</w:t>
      </w:r>
    </w:p>
    <w:p>
      <w:pPr>
        <w:snapToGrid w:val="0"/>
        <w:spacing w:beforeLines="50"/>
        <w:rPr>
          <w:rFonts w:ascii="仿宋" w:eastAsia="仿宋"/>
          <w:color w:val="auto"/>
          <w:sz w:val="30"/>
          <w:szCs w:val="30"/>
          <w:highlight w:val="none"/>
        </w:rPr>
      </w:pPr>
    </w:p>
    <w:p>
      <w:pPr>
        <w:snapToGrid w:val="0"/>
        <w:spacing w:beforeLines="50"/>
        <w:rPr>
          <w:rFonts w:ascii="仿宋" w:eastAsia="仿宋"/>
          <w:color w:val="auto"/>
          <w:sz w:val="30"/>
          <w:szCs w:val="30"/>
          <w:highlight w:val="none"/>
        </w:rPr>
      </w:pPr>
      <w:r>
        <w:rPr>
          <w:rFonts w:hint="eastAsia" w:ascii="仿宋" w:eastAsia="仿宋"/>
          <w:color w:val="auto"/>
          <w:sz w:val="30"/>
          <w:szCs w:val="30"/>
          <w:highlight w:val="none"/>
        </w:rPr>
        <w:t xml:space="preserve">法定代表人或其授权代表（签字或盖章）：          </w:t>
      </w:r>
    </w:p>
    <w:p>
      <w:pPr>
        <w:snapToGrid w:val="0"/>
        <w:spacing w:beforeLines="50"/>
        <w:rPr>
          <w:rFonts w:ascii="仿宋" w:eastAsia="仿宋"/>
          <w:color w:val="auto"/>
          <w:sz w:val="30"/>
          <w:szCs w:val="30"/>
          <w:highlight w:val="none"/>
        </w:rPr>
      </w:pPr>
      <w:r>
        <w:rPr>
          <w:rFonts w:hint="eastAsia" w:ascii="仿宋" w:eastAsia="仿宋"/>
          <w:color w:val="auto"/>
          <w:sz w:val="30"/>
          <w:szCs w:val="30"/>
          <w:highlight w:val="none"/>
        </w:rPr>
        <w:t>日期：</w:t>
      </w:r>
      <w:bookmarkStart w:id="23" w:name="_Toc64369808"/>
      <w:bookmarkEnd w:id="23"/>
      <w:bookmarkStart w:id="24" w:name="_Toc64369814"/>
      <w:bookmarkEnd w:id="24"/>
      <w:bookmarkStart w:id="25" w:name="_Toc64369807"/>
      <w:bookmarkEnd w:id="25"/>
      <w:bookmarkStart w:id="26" w:name="_Toc64369811"/>
      <w:bookmarkEnd w:id="26"/>
      <w:bookmarkStart w:id="27" w:name="_Toc64369804"/>
      <w:bookmarkEnd w:id="27"/>
      <w:bookmarkStart w:id="28" w:name="_Toc64369805"/>
      <w:bookmarkEnd w:id="28"/>
      <w:bookmarkStart w:id="29" w:name="_Toc64369810"/>
      <w:bookmarkEnd w:id="29"/>
      <w:bookmarkStart w:id="30" w:name="_Toc64369812"/>
      <w:bookmarkEnd w:id="30"/>
      <w:bookmarkStart w:id="31" w:name="_Toc64369806"/>
      <w:bookmarkEnd w:id="31"/>
      <w:bookmarkStart w:id="32" w:name="_Toc64369809"/>
      <w:bookmarkEnd w:id="32"/>
      <w:bookmarkStart w:id="33" w:name="_Toc64369813"/>
      <w:bookmarkEnd w:id="33"/>
    </w:p>
    <w:p>
      <w:pPr>
        <w:snapToGrid w:val="0"/>
        <w:spacing w:beforeLines="50"/>
        <w:rPr>
          <w:rFonts w:ascii="仿宋" w:eastAsia="仿宋"/>
          <w:b/>
          <w:bCs/>
          <w:color w:val="auto"/>
          <w:sz w:val="30"/>
          <w:szCs w:val="30"/>
          <w:highlight w:val="none"/>
        </w:rPr>
      </w:pPr>
      <w:r>
        <w:rPr>
          <w:rFonts w:hint="eastAsia" w:ascii="仿宋" w:eastAsia="仿宋"/>
          <w:b/>
          <w:bCs/>
          <w:color w:val="auto"/>
          <w:sz w:val="30"/>
          <w:szCs w:val="30"/>
          <w:highlight w:val="none"/>
        </w:rPr>
        <w:t>附件1</w:t>
      </w:r>
      <w:r>
        <w:rPr>
          <w:rFonts w:ascii="仿宋" w:eastAsia="仿宋"/>
          <w:b/>
          <w:bCs/>
          <w:color w:val="auto"/>
          <w:sz w:val="30"/>
          <w:szCs w:val="30"/>
          <w:highlight w:val="none"/>
        </w:rPr>
        <w:t>2</w:t>
      </w:r>
      <w:r>
        <w:rPr>
          <w:rFonts w:hint="eastAsia" w:ascii="仿宋" w:eastAsia="仿宋"/>
          <w:b/>
          <w:bCs/>
          <w:color w:val="auto"/>
          <w:sz w:val="30"/>
          <w:szCs w:val="30"/>
          <w:highlight w:val="none"/>
        </w:rPr>
        <w:t>：</w:t>
      </w:r>
    </w:p>
    <w:p>
      <w:pPr>
        <w:snapToGrid w:val="0"/>
        <w:spacing w:before="50" w:afterLines="50"/>
        <w:jc w:val="center"/>
        <w:rPr>
          <w:rFonts w:ascii="仿宋" w:eastAsia="仿宋"/>
          <w:b/>
          <w:color w:val="auto"/>
          <w:spacing w:val="40"/>
          <w:kern w:val="0"/>
          <w:sz w:val="36"/>
          <w:szCs w:val="36"/>
          <w:highlight w:val="none"/>
        </w:rPr>
      </w:pPr>
    </w:p>
    <w:p>
      <w:pPr>
        <w:snapToGrid w:val="0"/>
        <w:spacing w:before="50" w:afterLines="50"/>
        <w:jc w:val="center"/>
        <w:rPr>
          <w:rFonts w:ascii="仿宋" w:eastAsia="仿宋"/>
          <w:b/>
          <w:color w:val="auto"/>
          <w:spacing w:val="40"/>
          <w:kern w:val="0"/>
          <w:sz w:val="36"/>
          <w:szCs w:val="36"/>
          <w:highlight w:val="none"/>
        </w:rPr>
      </w:pPr>
      <w:r>
        <w:rPr>
          <w:rFonts w:hint="eastAsia" w:ascii="仿宋" w:eastAsia="仿宋"/>
          <w:b/>
          <w:color w:val="auto"/>
          <w:spacing w:val="40"/>
          <w:kern w:val="0"/>
          <w:sz w:val="36"/>
          <w:szCs w:val="36"/>
          <w:highlight w:val="none"/>
        </w:rPr>
        <w:t>技 术 响 应 表</w:t>
      </w:r>
    </w:p>
    <w:p>
      <w:pPr>
        <w:snapToGrid w:val="0"/>
        <w:spacing w:before="50" w:afterLines="50"/>
        <w:jc w:val="center"/>
        <w:rPr>
          <w:rFonts w:ascii="仿宋" w:eastAsia="仿宋"/>
          <w:b/>
          <w:color w:val="auto"/>
          <w:sz w:val="32"/>
          <w:szCs w:val="32"/>
          <w:highlight w:val="none"/>
        </w:rPr>
      </w:pPr>
    </w:p>
    <w:p>
      <w:pPr>
        <w:pStyle w:val="11"/>
        <w:snapToGrid w:val="0"/>
        <w:rPr>
          <w:rFonts w:ascii="仿宋" w:eastAsia="仿宋"/>
          <w:color w:val="auto"/>
          <w:sz w:val="30"/>
          <w:szCs w:val="30"/>
          <w:highlight w:val="none"/>
        </w:rPr>
      </w:pPr>
      <w:r>
        <w:rPr>
          <w:rFonts w:ascii="仿宋" w:eastAsia="仿宋"/>
          <w:color w:val="auto"/>
          <w:sz w:val="30"/>
          <w:szCs w:val="30"/>
          <w:highlight w:val="none"/>
        </w:rPr>
        <w:t>供应商</w:t>
      </w:r>
      <w:r>
        <w:rPr>
          <w:rFonts w:hint="eastAsia" w:ascii="仿宋" w:eastAsia="仿宋"/>
          <w:color w:val="auto"/>
          <w:sz w:val="30"/>
          <w:szCs w:val="30"/>
          <w:highlight w:val="none"/>
        </w:rPr>
        <w:t>全称（公章）：</w:t>
      </w:r>
    </w:p>
    <w:p>
      <w:pPr>
        <w:pStyle w:val="11"/>
        <w:snapToGrid w:val="0"/>
        <w:rPr>
          <w:rFonts w:ascii="仿宋" w:eastAsia="仿宋"/>
          <w:color w:val="auto"/>
          <w:sz w:val="30"/>
          <w:szCs w:val="30"/>
          <w:highlight w:val="none"/>
          <w:u w:val="single"/>
        </w:rPr>
      </w:pPr>
      <w:r>
        <w:rPr>
          <w:rFonts w:hint="eastAsia" w:ascii="仿宋" w:eastAsia="仿宋"/>
          <w:color w:val="auto"/>
          <w:sz w:val="30"/>
          <w:szCs w:val="30"/>
          <w:highlight w:val="none"/>
        </w:rPr>
        <w:t>标段</w:t>
      </w:r>
      <w:r>
        <w:rPr>
          <w:rFonts w:ascii="仿宋" w:eastAsia="仿宋"/>
          <w:color w:val="auto"/>
          <w:sz w:val="30"/>
          <w:szCs w:val="30"/>
          <w:highlight w:val="none"/>
        </w:rPr>
        <w:t>编号</w:t>
      </w:r>
      <w:r>
        <w:rPr>
          <w:rFonts w:hint="eastAsia" w:ascii="仿宋" w:eastAsia="仿宋"/>
          <w:color w:val="auto"/>
          <w:sz w:val="30"/>
          <w:szCs w:val="30"/>
          <w:highlight w:val="none"/>
        </w:rPr>
        <w:t>：</w:t>
      </w:r>
    </w:p>
    <w:tbl>
      <w:tblPr>
        <w:tblStyle w:val="25"/>
        <w:tblW w:w="871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9"/>
        <w:gridCol w:w="1861"/>
        <w:gridCol w:w="2511"/>
        <w:gridCol w:w="2105"/>
        <w:gridCol w:w="13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8712"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bookmarkStart w:id="34" w:name="_Toc64369800"/>
            <w:r>
              <w:rPr>
                <w:rFonts w:hint="eastAsia" w:ascii="仿宋" w:eastAsia="仿宋"/>
                <w:color w:val="auto"/>
                <w:spacing w:val="20"/>
                <w:sz w:val="24"/>
                <w:szCs w:val="24"/>
                <w:highlight w:val="none"/>
              </w:rPr>
              <w:t>序号</w:t>
            </w:r>
            <w:bookmarkEnd w:id="34"/>
          </w:p>
        </w:tc>
        <w:tc>
          <w:tcPr>
            <w:tcW w:w="186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服务名称</w:t>
            </w:r>
          </w:p>
        </w:tc>
        <w:tc>
          <w:tcPr>
            <w:tcW w:w="25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bookmarkStart w:id="35" w:name="_Toc64369801"/>
            <w:bookmarkStart w:id="36" w:name="_Toc64369802"/>
            <w:r>
              <w:rPr>
                <w:rFonts w:hint="eastAsia" w:ascii="仿宋" w:eastAsia="仿宋"/>
                <w:color w:val="auto"/>
                <w:spacing w:val="20"/>
                <w:sz w:val="24"/>
                <w:szCs w:val="24"/>
                <w:highlight w:val="none"/>
              </w:rPr>
              <w:t>采购文件</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要求</w:t>
            </w:r>
            <w:bookmarkEnd w:id="35"/>
          </w:p>
        </w:tc>
        <w:tc>
          <w:tcPr>
            <w:tcW w:w="210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投标文件</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响应</w:t>
            </w:r>
            <w:bookmarkEnd w:id="36"/>
          </w:p>
        </w:tc>
        <w:tc>
          <w:tcPr>
            <w:tcW w:w="1396"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bookmarkStart w:id="37" w:name="_Toc64369803"/>
            <w:r>
              <w:rPr>
                <w:rFonts w:hint="eastAsia" w:ascii="仿宋" w:eastAsia="仿宋"/>
                <w:color w:val="auto"/>
                <w:spacing w:val="20"/>
                <w:sz w:val="24"/>
                <w:szCs w:val="24"/>
                <w:highlight w:val="none"/>
              </w:rPr>
              <w:t>偏离</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情况</w:t>
            </w:r>
            <w:bookmarkEnd w:id="3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1</w:t>
            </w:r>
          </w:p>
        </w:tc>
        <w:tc>
          <w:tcPr>
            <w:tcW w:w="1861" w:type="dxa"/>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（服务项一）</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（服务内容）</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0"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2</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color w:val="auto"/>
                <w:highlight w:val="none"/>
              </w:rPr>
            </w:p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（服务质量要求）</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nil"/>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3</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color w:val="auto"/>
                <w:highlight w:val="none"/>
              </w:rPr>
            </w:p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（服务人员）</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bookmarkStart w:id="38" w:name="_Toc64369799"/>
            <w:r>
              <w:rPr>
                <w:rFonts w:hint="eastAsia" w:ascii="仿宋" w:eastAsia="仿宋"/>
                <w:color w:val="auto"/>
                <w:spacing w:val="20"/>
                <w:sz w:val="24"/>
                <w:szCs w:val="24"/>
                <w:highlight w:val="none"/>
              </w:rPr>
              <w:t>4</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color w:val="auto"/>
                <w:highlight w:val="none"/>
              </w:rPr>
            </w:p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（投入设备）</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color w:val="auto"/>
                <w:highlight w:val="none"/>
              </w:rPr>
            </w:p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（服务项二，如有）</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712"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货物部分</w:t>
            </w:r>
            <w:bookmarkEnd w:id="38"/>
            <w:r>
              <w:rPr>
                <w:rFonts w:hint="eastAsia" w:ascii="仿宋" w:eastAsia="仿宋"/>
                <w:color w:val="auto"/>
                <w:spacing w:val="20"/>
                <w:sz w:val="24"/>
                <w:szCs w:val="24"/>
                <w:highlight w:val="none"/>
              </w:rPr>
              <w:t>（如有）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序号</w:t>
            </w:r>
          </w:p>
        </w:tc>
        <w:tc>
          <w:tcPr>
            <w:tcW w:w="186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货物名称</w:t>
            </w:r>
          </w:p>
        </w:tc>
        <w:tc>
          <w:tcPr>
            <w:tcW w:w="25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采购文件</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要求</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投标文件</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响应</w:t>
            </w: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偏离</w:t>
            </w:r>
          </w:p>
          <w:p>
            <w:pPr>
              <w:snapToGrid w:val="0"/>
              <w:spacing w:before="50" w:after="50"/>
              <w:jc w:val="center"/>
              <w:rPr>
                <w:rFonts w:ascii="仿宋" w:eastAsia="仿宋"/>
                <w:color w:val="auto"/>
                <w:spacing w:val="20"/>
                <w:sz w:val="24"/>
                <w:szCs w:val="24"/>
                <w:highlight w:val="none"/>
              </w:rPr>
            </w:pPr>
            <w:r>
              <w:rPr>
                <w:rFonts w:hint="eastAsia" w:ascii="仿宋" w:eastAsia="仿宋"/>
                <w:color w:val="auto"/>
                <w:spacing w:val="20"/>
                <w:sz w:val="24"/>
                <w:szCs w:val="24"/>
                <w:highlight w:val="none"/>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ascii="仿宋" w:eastAsia="仿宋"/>
                <w:color w:val="auto"/>
                <w:spacing w:val="20"/>
                <w:sz w:val="24"/>
                <w:szCs w:val="24"/>
                <w:highlight w:val="none"/>
              </w:rPr>
            </w:pPr>
          </w:p>
        </w:tc>
      </w:tr>
    </w:tbl>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注：</w:t>
      </w:r>
      <w:r>
        <w:rPr>
          <w:rFonts w:ascii="仿宋" w:eastAsia="仿宋"/>
          <w:color w:val="auto"/>
          <w:spacing w:val="20"/>
          <w:sz w:val="24"/>
          <w:szCs w:val="24"/>
          <w:highlight w:val="none"/>
        </w:rPr>
        <w:t>1、</w:t>
      </w:r>
      <w:r>
        <w:rPr>
          <w:rFonts w:hint="eastAsia" w:ascii="仿宋" w:eastAsia="仿宋"/>
          <w:color w:val="auto"/>
          <w:spacing w:val="20"/>
          <w:sz w:val="24"/>
          <w:szCs w:val="24"/>
          <w:highlight w:val="none"/>
        </w:rPr>
        <w:t>供应商应对照采购文件要求和投标文件响应情况在“偏离情况”栏注明“正偏离”、“负偏离”或“无偏离”。若正偏离的，需详细说明或提供证明材料。</w:t>
      </w:r>
    </w:p>
    <w:p>
      <w:pPr>
        <w:snapToGrid w:val="0"/>
        <w:spacing w:before="50" w:after="50"/>
        <w:rPr>
          <w:rFonts w:ascii="仿宋" w:eastAsia="仿宋"/>
          <w:color w:val="auto"/>
          <w:spacing w:val="20"/>
          <w:sz w:val="24"/>
          <w:szCs w:val="24"/>
          <w:highlight w:val="none"/>
        </w:rPr>
      </w:pPr>
      <w:r>
        <w:rPr>
          <w:rFonts w:hint="eastAsia" w:ascii="仿宋" w:eastAsia="仿宋"/>
          <w:color w:val="auto"/>
          <w:spacing w:val="20"/>
          <w:sz w:val="24"/>
          <w:szCs w:val="24"/>
          <w:highlight w:val="none"/>
        </w:rPr>
        <w:t>2、“采购文件要求”一列按采购需求中的“服务清单及要求”填写。</w:t>
      </w:r>
    </w:p>
    <w:p>
      <w:pPr>
        <w:pStyle w:val="13"/>
        <w:rPr>
          <w:rFonts w:ascii="仿宋" w:eastAsia="仿宋"/>
          <w:b w:val="0"/>
          <w:bCs w:val="0"/>
          <w:color w:val="auto"/>
          <w:spacing w:val="20"/>
          <w:szCs w:val="24"/>
          <w:highlight w:val="none"/>
        </w:rPr>
      </w:pPr>
    </w:p>
    <w:p>
      <w:pPr>
        <w:snapToGrid w:val="0"/>
        <w:spacing w:before="50" w:after="50"/>
        <w:rPr>
          <w:rFonts w:ascii="仿宋" w:eastAsia="仿宋"/>
          <w:bCs/>
          <w:color w:val="auto"/>
          <w:spacing w:val="20"/>
          <w:sz w:val="24"/>
          <w:szCs w:val="24"/>
          <w:highlight w:val="none"/>
        </w:rPr>
      </w:pPr>
    </w:p>
    <w:p>
      <w:pPr>
        <w:snapToGrid w:val="0"/>
        <w:spacing w:beforeLines="50"/>
        <w:rPr>
          <w:rFonts w:ascii="仿宋" w:eastAsia="仿宋"/>
          <w:bCs/>
          <w:color w:val="auto"/>
          <w:spacing w:val="20"/>
          <w:sz w:val="24"/>
          <w:szCs w:val="24"/>
          <w:highlight w:val="none"/>
        </w:rPr>
      </w:pPr>
      <w:r>
        <w:rPr>
          <w:rFonts w:hint="eastAsia" w:ascii="仿宋" w:eastAsia="仿宋"/>
          <w:bCs/>
          <w:color w:val="auto"/>
          <w:spacing w:val="20"/>
          <w:sz w:val="24"/>
          <w:szCs w:val="24"/>
          <w:highlight w:val="none"/>
        </w:rPr>
        <w:t xml:space="preserve">法定代表人或其授权代表（签字或盖章）：          </w:t>
      </w:r>
    </w:p>
    <w:p>
      <w:pPr>
        <w:snapToGrid w:val="0"/>
        <w:spacing w:beforeLines="50"/>
        <w:rPr>
          <w:rFonts w:ascii="仿宋" w:eastAsia="仿宋"/>
          <w:bCs/>
          <w:color w:val="auto"/>
          <w:spacing w:val="20"/>
          <w:sz w:val="24"/>
          <w:szCs w:val="24"/>
          <w:highlight w:val="none"/>
        </w:rPr>
      </w:pPr>
      <w:r>
        <w:rPr>
          <w:rFonts w:hint="eastAsia" w:ascii="仿宋" w:eastAsia="仿宋"/>
          <w:bCs/>
          <w:color w:val="auto"/>
          <w:spacing w:val="20"/>
          <w:sz w:val="24"/>
          <w:szCs w:val="24"/>
          <w:highlight w:val="none"/>
        </w:rPr>
        <w:t xml:space="preserve">日期：        </w:t>
      </w:r>
    </w:p>
    <w:p>
      <w:pPr>
        <w:snapToGrid w:val="0"/>
        <w:spacing w:before="50" w:after="50"/>
        <w:rPr>
          <w:rFonts w:ascii="仿宋" w:eastAsia="仿宋"/>
          <w:bCs/>
          <w:color w:val="auto"/>
          <w:spacing w:val="20"/>
          <w:sz w:val="24"/>
          <w:szCs w:val="24"/>
          <w:highlight w:val="none"/>
        </w:rPr>
      </w:pPr>
    </w:p>
    <w:p>
      <w:pPr>
        <w:snapToGrid w:val="0"/>
        <w:spacing w:before="50" w:after="50"/>
        <w:rPr>
          <w:rFonts w:ascii="仿宋" w:eastAsia="仿宋"/>
          <w:b/>
          <w:bCs/>
          <w:color w:val="auto"/>
          <w:sz w:val="30"/>
          <w:szCs w:val="30"/>
          <w:highlight w:val="none"/>
        </w:rPr>
      </w:pPr>
      <w:r>
        <w:rPr>
          <w:rFonts w:hint="eastAsia" w:ascii="仿宋" w:eastAsia="仿宋"/>
          <w:b/>
          <w:bCs/>
          <w:color w:val="auto"/>
          <w:sz w:val="30"/>
          <w:szCs w:val="30"/>
          <w:highlight w:val="none"/>
        </w:rPr>
        <w:t>附件</w:t>
      </w:r>
      <w:r>
        <w:rPr>
          <w:rFonts w:ascii="仿宋" w:eastAsia="仿宋"/>
          <w:b/>
          <w:bCs/>
          <w:color w:val="auto"/>
          <w:sz w:val="30"/>
          <w:szCs w:val="30"/>
          <w:highlight w:val="none"/>
        </w:rPr>
        <w:t>13</w:t>
      </w:r>
      <w:r>
        <w:rPr>
          <w:rFonts w:hint="eastAsia" w:ascii="仿宋" w:eastAsia="仿宋"/>
          <w:b/>
          <w:bCs/>
          <w:color w:val="auto"/>
          <w:sz w:val="30"/>
          <w:szCs w:val="30"/>
          <w:highlight w:val="none"/>
        </w:rPr>
        <w:t>：</w:t>
      </w:r>
    </w:p>
    <w:p>
      <w:pPr>
        <w:snapToGrid w:val="0"/>
        <w:spacing w:before="50" w:afterLines="50"/>
        <w:jc w:val="center"/>
        <w:rPr>
          <w:rFonts w:ascii="仿宋" w:eastAsia="仿宋"/>
          <w:b/>
          <w:color w:val="auto"/>
          <w:spacing w:val="40"/>
          <w:kern w:val="0"/>
          <w:sz w:val="36"/>
          <w:szCs w:val="36"/>
          <w:highlight w:val="none"/>
        </w:rPr>
      </w:pPr>
      <w:r>
        <w:rPr>
          <w:rFonts w:ascii="仿宋" w:eastAsia="仿宋"/>
          <w:b/>
          <w:color w:val="auto"/>
          <w:spacing w:val="40"/>
          <w:kern w:val="0"/>
          <w:sz w:val="36"/>
          <w:szCs w:val="36"/>
          <w:highlight w:val="none"/>
        </w:rPr>
        <w:t>商 务</w:t>
      </w:r>
      <w:r>
        <w:rPr>
          <w:rFonts w:hint="eastAsia" w:ascii="仿宋" w:eastAsia="仿宋"/>
          <w:b/>
          <w:color w:val="auto"/>
          <w:spacing w:val="40"/>
          <w:kern w:val="0"/>
          <w:sz w:val="36"/>
          <w:szCs w:val="36"/>
          <w:highlight w:val="none"/>
        </w:rPr>
        <w:t xml:space="preserve"> 响 应 表</w:t>
      </w:r>
    </w:p>
    <w:p>
      <w:pPr>
        <w:snapToGrid w:val="0"/>
        <w:spacing w:before="50" w:afterLines="50"/>
        <w:jc w:val="center"/>
        <w:rPr>
          <w:rFonts w:ascii="仿宋" w:eastAsia="仿宋"/>
          <w:b/>
          <w:color w:val="auto"/>
          <w:sz w:val="32"/>
          <w:szCs w:val="32"/>
          <w:highlight w:val="none"/>
        </w:rPr>
      </w:pPr>
      <w:bookmarkStart w:id="39" w:name="_Toc64369824"/>
      <w:bookmarkEnd w:id="39"/>
    </w:p>
    <w:p>
      <w:pPr>
        <w:pStyle w:val="11"/>
        <w:snapToGrid w:val="0"/>
        <w:rPr>
          <w:rFonts w:ascii="仿宋" w:eastAsia="仿宋"/>
          <w:color w:val="auto"/>
          <w:sz w:val="28"/>
          <w:szCs w:val="28"/>
          <w:highlight w:val="none"/>
        </w:rPr>
      </w:pPr>
      <w:r>
        <w:rPr>
          <w:rFonts w:ascii="仿宋" w:eastAsia="仿宋"/>
          <w:color w:val="auto"/>
          <w:sz w:val="28"/>
          <w:szCs w:val="28"/>
          <w:highlight w:val="none"/>
        </w:rPr>
        <w:t>供应商</w:t>
      </w:r>
      <w:r>
        <w:rPr>
          <w:rFonts w:hint="eastAsia" w:ascii="仿宋" w:eastAsia="仿宋"/>
          <w:color w:val="auto"/>
          <w:sz w:val="28"/>
          <w:szCs w:val="28"/>
          <w:highlight w:val="none"/>
        </w:rPr>
        <w:t>全称（公章）：</w:t>
      </w:r>
    </w:p>
    <w:p>
      <w:pPr>
        <w:pStyle w:val="11"/>
        <w:snapToGrid w:val="0"/>
        <w:rPr>
          <w:rFonts w:ascii="仿宋" w:eastAsia="仿宋"/>
          <w:color w:val="auto"/>
          <w:sz w:val="28"/>
          <w:szCs w:val="28"/>
          <w:highlight w:val="none"/>
          <w:u w:val="single"/>
        </w:rPr>
      </w:pPr>
      <w:r>
        <w:rPr>
          <w:rFonts w:ascii="仿宋" w:eastAsia="仿宋"/>
          <w:color w:val="auto"/>
          <w:sz w:val="28"/>
          <w:szCs w:val="28"/>
          <w:highlight w:val="none"/>
        </w:rPr>
        <w:t>标段编号</w:t>
      </w:r>
      <w:r>
        <w:rPr>
          <w:rFonts w:hint="eastAsia" w:ascii="仿宋" w:eastAsia="仿宋"/>
          <w:color w:val="auto"/>
          <w:sz w:val="28"/>
          <w:szCs w:val="28"/>
          <w:highlight w:val="none"/>
        </w:rPr>
        <w:t>：</w:t>
      </w:r>
    </w:p>
    <w:tbl>
      <w:tblPr>
        <w:tblStyle w:val="25"/>
        <w:tblW w:w="85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44"/>
        <w:gridCol w:w="2626"/>
        <w:gridCol w:w="2737"/>
        <w:gridCol w:w="18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s="仿宋_GB2312"/>
                <w:color w:val="auto"/>
                <w:spacing w:val="20"/>
                <w:sz w:val="28"/>
                <w:szCs w:val="28"/>
                <w:highlight w:val="none"/>
              </w:rPr>
            </w:pPr>
            <w:bookmarkStart w:id="40" w:name="_Toc64369815"/>
            <w:r>
              <w:rPr>
                <w:rFonts w:hint="eastAsia" w:ascii="仿宋" w:eastAsia="仿宋" w:cs="仿宋_GB2312"/>
                <w:color w:val="auto"/>
                <w:spacing w:val="20"/>
                <w:sz w:val="28"/>
                <w:szCs w:val="28"/>
                <w:highlight w:val="none"/>
              </w:rPr>
              <w:t>类别</w:t>
            </w:r>
            <w:bookmarkEnd w:id="40"/>
          </w:p>
        </w:tc>
        <w:tc>
          <w:tcPr>
            <w:tcW w:w="2626" w:type="dxa"/>
            <w:tcBorders>
              <w:top w:val="single" w:color="auto" w:sz="4" w:space="0"/>
              <w:left w:val="single" w:color="auto" w:sz="4" w:space="0"/>
              <w:bottom w:val="single" w:color="auto" w:sz="4" w:space="0"/>
              <w:right w:val="single" w:color="auto" w:sz="4" w:space="0"/>
            </w:tcBorders>
            <w:noWrap/>
            <w:vAlign w:val="center"/>
          </w:tcPr>
          <w:p>
            <w:pPr>
              <w:snapToGrid w:val="0"/>
              <w:spacing w:beforeLines="50" w:after="50"/>
              <w:jc w:val="center"/>
              <w:rPr>
                <w:rFonts w:ascii="仿宋" w:eastAsia="仿宋" w:cs="仿宋_GB2312"/>
                <w:color w:val="auto"/>
                <w:sz w:val="30"/>
                <w:szCs w:val="30"/>
                <w:highlight w:val="none"/>
              </w:rPr>
            </w:pPr>
            <w:bookmarkStart w:id="41" w:name="_Toc64369816"/>
            <w:r>
              <w:rPr>
                <w:rFonts w:hint="eastAsia" w:ascii="仿宋" w:eastAsia="仿宋" w:cs="仿宋_GB2312"/>
                <w:color w:val="auto"/>
                <w:sz w:val="30"/>
                <w:szCs w:val="30"/>
                <w:highlight w:val="none"/>
              </w:rPr>
              <w:t>采购文件要求</w:t>
            </w:r>
            <w:bookmarkEnd w:id="41"/>
          </w:p>
        </w:tc>
        <w:tc>
          <w:tcPr>
            <w:tcW w:w="2737" w:type="dxa"/>
            <w:tcBorders>
              <w:top w:val="single" w:color="auto" w:sz="4" w:space="0"/>
              <w:left w:val="single" w:color="auto" w:sz="4" w:space="0"/>
              <w:bottom w:val="single" w:color="auto" w:sz="4" w:space="0"/>
              <w:right w:val="single" w:color="auto" w:sz="4" w:space="0"/>
            </w:tcBorders>
            <w:noWrap/>
            <w:vAlign w:val="center"/>
          </w:tcPr>
          <w:p>
            <w:pPr>
              <w:snapToGrid w:val="0"/>
              <w:spacing w:beforeLines="50" w:after="50"/>
              <w:jc w:val="center"/>
              <w:rPr>
                <w:rFonts w:ascii="仿宋" w:eastAsia="仿宋" w:cs="仿宋_GB2312"/>
                <w:color w:val="auto"/>
                <w:sz w:val="30"/>
                <w:szCs w:val="30"/>
                <w:highlight w:val="none"/>
              </w:rPr>
            </w:pPr>
            <w:bookmarkStart w:id="42" w:name="_Toc64369817"/>
            <w:r>
              <w:rPr>
                <w:rFonts w:hint="eastAsia" w:ascii="仿宋" w:eastAsia="仿宋" w:cs="仿宋_GB2312"/>
                <w:color w:val="auto"/>
                <w:sz w:val="30"/>
                <w:szCs w:val="30"/>
                <w:highlight w:val="none"/>
              </w:rPr>
              <w:t>投标文件响应</w:t>
            </w:r>
            <w:bookmarkEnd w:id="42"/>
          </w:p>
        </w:tc>
        <w:tc>
          <w:tcPr>
            <w:tcW w:w="1886" w:type="dxa"/>
            <w:tcBorders>
              <w:top w:val="single" w:color="auto" w:sz="4" w:space="0"/>
              <w:left w:val="single" w:color="auto" w:sz="4" w:space="0"/>
              <w:bottom w:val="single" w:color="auto" w:sz="4" w:space="0"/>
              <w:right w:val="single" w:color="auto" w:sz="4" w:space="0"/>
            </w:tcBorders>
            <w:noWrap/>
            <w:vAlign w:val="center"/>
          </w:tcPr>
          <w:p>
            <w:pPr>
              <w:snapToGrid w:val="0"/>
              <w:spacing w:beforeLines="50" w:after="50"/>
              <w:jc w:val="center"/>
              <w:rPr>
                <w:rFonts w:ascii="仿宋" w:eastAsia="仿宋" w:cs="仿宋_GB2312"/>
                <w:color w:val="auto"/>
                <w:sz w:val="30"/>
                <w:szCs w:val="30"/>
                <w:highlight w:val="none"/>
              </w:rPr>
            </w:pPr>
            <w:bookmarkStart w:id="43" w:name="_Toc64369818"/>
            <w:r>
              <w:rPr>
                <w:rFonts w:hint="eastAsia" w:ascii="仿宋" w:eastAsia="仿宋" w:cs="仿宋_GB2312"/>
                <w:color w:val="auto"/>
                <w:sz w:val="30"/>
                <w:szCs w:val="30"/>
                <w:highlight w:val="none"/>
              </w:rPr>
              <w:t>偏离情况</w:t>
            </w:r>
            <w:bookmarkEnd w:id="43"/>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8"/>
                <w:szCs w:val="28"/>
                <w:highlight w:val="none"/>
              </w:rPr>
            </w:pPr>
            <w:bookmarkStart w:id="44" w:name="_Toc64369819"/>
            <w:bookmarkStart w:id="45" w:name="_Toc64369823"/>
            <w:r>
              <w:rPr>
                <w:rFonts w:hint="eastAsia" w:ascii="仿宋" w:eastAsia="仿宋"/>
                <w:color w:val="auto"/>
                <w:spacing w:val="20"/>
                <w:sz w:val="28"/>
                <w:szCs w:val="28"/>
                <w:highlight w:val="none"/>
              </w:rPr>
              <w:t>付款方式</w:t>
            </w:r>
            <w:bookmarkEnd w:id="44"/>
            <w:bookmarkEnd w:id="45"/>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highlight w:val="none"/>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8"/>
                <w:szCs w:val="28"/>
                <w:highlight w:val="none"/>
              </w:rPr>
            </w:pPr>
            <w:r>
              <w:rPr>
                <w:rFonts w:hint="eastAsia" w:ascii="仿宋" w:eastAsia="仿宋"/>
                <w:color w:val="auto"/>
                <w:spacing w:val="20"/>
                <w:sz w:val="28"/>
                <w:szCs w:val="28"/>
                <w:highlight w:val="none"/>
              </w:rPr>
              <w:t>服务期限</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highlight w:val="none"/>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c>
          <w:tcPr>
            <w:tcW w:w="1886" w:type="dxa"/>
            <w:tcBorders>
              <w:top w:val="single" w:color="auto" w:sz="4" w:space="0"/>
              <w:left w:val="single" w:color="auto" w:sz="4" w:space="0"/>
              <w:bottom w:val="nil"/>
              <w:right w:val="single" w:color="auto" w:sz="4" w:space="0"/>
            </w:tcBorders>
            <w:noWrap/>
          </w:tcPr>
          <w:p>
            <w:pPr>
              <w:pStyle w:val="17"/>
              <w:snapToGrid w:val="0"/>
              <w:spacing w:before="120" w:after="120"/>
              <w:outlineLvl w:val="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8"/>
                <w:szCs w:val="28"/>
                <w:highlight w:val="none"/>
              </w:rPr>
            </w:pPr>
            <w:r>
              <w:rPr>
                <w:rFonts w:hint="eastAsia" w:ascii="仿宋" w:eastAsia="仿宋"/>
                <w:color w:val="auto"/>
                <w:spacing w:val="20"/>
                <w:sz w:val="28"/>
                <w:szCs w:val="28"/>
                <w:highlight w:val="none"/>
              </w:rPr>
              <w:t>…</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highlight w:val="none"/>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ascii="仿宋" w:eastAsia="仿宋"/>
                <w:color w:val="auto"/>
                <w:spacing w:val="20"/>
                <w:sz w:val="28"/>
                <w:szCs w:val="28"/>
                <w:highlight w:val="none"/>
              </w:rPr>
            </w:pPr>
            <w:r>
              <w:rPr>
                <w:rFonts w:hint="eastAsia" w:ascii="仿宋" w:eastAsia="仿宋"/>
                <w:color w:val="auto"/>
                <w:spacing w:val="20"/>
                <w:sz w:val="28"/>
                <w:szCs w:val="28"/>
                <w:highlight w:val="none"/>
              </w:rPr>
              <w:t>…</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highlight w:val="none"/>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highlight w:val="none"/>
              </w:rPr>
            </w:pPr>
          </w:p>
        </w:tc>
      </w:tr>
    </w:tbl>
    <w:p>
      <w:pPr>
        <w:pStyle w:val="13"/>
        <w:rPr>
          <w:rFonts w:ascii="仿宋" w:eastAsia="仿宋"/>
          <w:b w:val="0"/>
          <w:bCs w:val="0"/>
          <w:color w:val="auto"/>
          <w:spacing w:val="20"/>
          <w:kern w:val="0"/>
          <w:sz w:val="28"/>
          <w:szCs w:val="28"/>
          <w:highlight w:val="none"/>
        </w:rPr>
      </w:pPr>
      <w:r>
        <w:rPr>
          <w:rFonts w:hint="eastAsia" w:ascii="仿宋" w:eastAsia="仿宋"/>
          <w:b w:val="0"/>
          <w:bCs w:val="0"/>
          <w:color w:val="auto"/>
          <w:sz w:val="28"/>
          <w:szCs w:val="28"/>
          <w:highlight w:val="none"/>
        </w:rPr>
        <w:t>注：1、投标人应对照采购文件要求和投标文件响应情况在“偏离情况”栏注明“正偏离”、“负偏离”或“无偏离”。若正偏离的，需详细说明或提供证明材料。</w:t>
      </w:r>
    </w:p>
    <w:p>
      <w:pPr>
        <w:snapToGrid w:val="0"/>
        <w:spacing w:before="50" w:after="50"/>
        <w:rPr>
          <w:rFonts w:ascii="仿宋" w:eastAsia="仿宋"/>
          <w:color w:val="auto"/>
          <w:spacing w:val="20"/>
          <w:sz w:val="28"/>
          <w:szCs w:val="28"/>
          <w:highlight w:val="none"/>
        </w:rPr>
      </w:pPr>
      <w:r>
        <w:rPr>
          <w:rFonts w:hint="eastAsia" w:ascii="仿宋" w:eastAsia="仿宋"/>
          <w:color w:val="auto"/>
          <w:spacing w:val="20"/>
          <w:sz w:val="28"/>
          <w:szCs w:val="28"/>
          <w:highlight w:val="none"/>
        </w:rPr>
        <w:t>2、“类别”一栏按采购文件第三章中商务要求的分类填写。</w:t>
      </w: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Lines="50"/>
        <w:rPr>
          <w:rFonts w:ascii="仿宋" w:eastAsia="仿宋"/>
          <w:color w:val="auto"/>
          <w:sz w:val="28"/>
          <w:szCs w:val="28"/>
          <w:highlight w:val="none"/>
        </w:rPr>
      </w:pPr>
      <w:r>
        <w:rPr>
          <w:rFonts w:hint="eastAsia" w:ascii="仿宋" w:eastAsia="仿宋"/>
          <w:color w:val="auto"/>
          <w:sz w:val="28"/>
          <w:szCs w:val="28"/>
          <w:highlight w:val="none"/>
        </w:rPr>
        <w:t xml:space="preserve">法定代表人或其授权代表（签字或盖章）：          </w:t>
      </w:r>
    </w:p>
    <w:p>
      <w:pPr>
        <w:snapToGrid w:val="0"/>
        <w:spacing w:beforeLines="50"/>
        <w:rPr>
          <w:rFonts w:ascii="仿宋" w:eastAsia="仿宋"/>
          <w:color w:val="auto"/>
          <w:sz w:val="28"/>
          <w:szCs w:val="28"/>
          <w:highlight w:val="none"/>
        </w:rPr>
      </w:pPr>
      <w:r>
        <w:rPr>
          <w:rFonts w:hint="eastAsia" w:ascii="仿宋" w:eastAsia="仿宋"/>
          <w:color w:val="auto"/>
          <w:sz w:val="28"/>
          <w:szCs w:val="28"/>
          <w:highlight w:val="none"/>
        </w:rPr>
        <w:t xml:space="preserve">日期： </w:t>
      </w:r>
    </w:p>
    <w:p>
      <w:pPr>
        <w:snapToGrid w:val="0"/>
        <w:spacing w:before="50" w:after="50"/>
        <w:rPr>
          <w:rFonts w:ascii="仿宋" w:eastAsia="仿宋"/>
          <w:color w:val="auto"/>
          <w:spacing w:val="20"/>
          <w:sz w:val="28"/>
          <w:szCs w:val="28"/>
          <w:highlight w:val="none"/>
        </w:rPr>
      </w:pPr>
    </w:p>
    <w:p>
      <w:pPr>
        <w:snapToGrid w:val="0"/>
        <w:spacing w:before="50" w:after="50"/>
        <w:rPr>
          <w:rFonts w:ascii="仿宋" w:eastAsia="仿宋"/>
          <w:color w:val="auto"/>
          <w:spacing w:val="20"/>
          <w:sz w:val="28"/>
          <w:szCs w:val="28"/>
          <w:highlight w:val="none"/>
        </w:rPr>
      </w:pPr>
    </w:p>
    <w:p>
      <w:pPr>
        <w:snapToGrid w:val="0"/>
        <w:spacing w:before="50" w:after="50"/>
        <w:jc w:val="left"/>
        <w:rPr>
          <w:rFonts w:ascii="仿宋" w:eastAsia="仿宋"/>
          <w:b/>
          <w:bCs/>
          <w:color w:val="auto"/>
          <w:sz w:val="30"/>
          <w:szCs w:val="30"/>
          <w:highlight w:val="none"/>
        </w:rPr>
      </w:pPr>
      <w:r>
        <w:rPr>
          <w:rFonts w:ascii="仿宋" w:eastAsia="仿宋"/>
          <w:b/>
          <w:bCs/>
          <w:color w:val="auto"/>
          <w:sz w:val="30"/>
          <w:szCs w:val="30"/>
          <w:highlight w:val="none"/>
        </w:rPr>
        <w:t>附件14：</w:t>
      </w:r>
    </w:p>
    <w:p>
      <w:pPr>
        <w:snapToGrid w:val="0"/>
        <w:spacing w:before="50" w:afterLines="50"/>
        <w:jc w:val="center"/>
        <w:rPr>
          <w:rFonts w:ascii="仿宋" w:eastAsia="仿宋"/>
          <w:b/>
          <w:color w:val="auto"/>
          <w:kern w:val="0"/>
          <w:sz w:val="36"/>
          <w:szCs w:val="36"/>
          <w:highlight w:val="none"/>
        </w:rPr>
      </w:pPr>
      <w:r>
        <w:rPr>
          <w:rFonts w:hint="eastAsia" w:ascii="仿宋" w:eastAsia="仿宋"/>
          <w:b/>
          <w:color w:val="auto"/>
          <w:kern w:val="0"/>
          <w:sz w:val="36"/>
          <w:szCs w:val="36"/>
          <w:highlight w:val="none"/>
        </w:rPr>
        <w:t>项目</w:t>
      </w:r>
      <w:r>
        <w:rPr>
          <w:rFonts w:ascii="仿宋" w:eastAsia="仿宋"/>
          <w:b/>
          <w:color w:val="auto"/>
          <w:kern w:val="0"/>
          <w:sz w:val="36"/>
          <w:szCs w:val="36"/>
          <w:highlight w:val="none"/>
        </w:rPr>
        <w:t>实施</w:t>
      </w:r>
      <w:r>
        <w:rPr>
          <w:rFonts w:hint="eastAsia" w:ascii="仿宋" w:eastAsia="仿宋"/>
          <w:b/>
          <w:color w:val="auto"/>
          <w:kern w:val="0"/>
          <w:sz w:val="36"/>
          <w:szCs w:val="36"/>
          <w:highlight w:val="none"/>
        </w:rPr>
        <w:t>人员清单</w:t>
      </w:r>
    </w:p>
    <w:p>
      <w:pPr>
        <w:pStyle w:val="11"/>
        <w:snapToGrid w:val="0"/>
        <w:rPr>
          <w:rFonts w:ascii="仿宋" w:eastAsia="仿宋"/>
          <w:color w:val="auto"/>
          <w:sz w:val="28"/>
          <w:szCs w:val="28"/>
          <w:highlight w:val="none"/>
          <w:u w:val="single"/>
        </w:rPr>
      </w:pPr>
      <w:r>
        <w:rPr>
          <w:rFonts w:hint="eastAsia" w:ascii="仿宋" w:eastAsia="仿宋"/>
          <w:color w:val="auto"/>
          <w:sz w:val="28"/>
          <w:szCs w:val="28"/>
          <w:highlight w:val="none"/>
        </w:rPr>
        <w:t>供应商全称（公章）：</w:t>
      </w:r>
    </w:p>
    <w:p>
      <w:pPr>
        <w:pStyle w:val="11"/>
        <w:snapToGrid w:val="0"/>
        <w:rPr>
          <w:rFonts w:ascii="仿宋" w:eastAsia="仿宋"/>
          <w:color w:val="auto"/>
          <w:sz w:val="28"/>
          <w:szCs w:val="28"/>
          <w:highlight w:val="none"/>
          <w:u w:val="single"/>
        </w:rPr>
      </w:pPr>
      <w:r>
        <w:rPr>
          <w:rFonts w:ascii="仿宋" w:eastAsia="仿宋"/>
          <w:color w:val="auto"/>
          <w:sz w:val="28"/>
          <w:szCs w:val="28"/>
          <w:highlight w:val="none"/>
        </w:rPr>
        <w:t>标段编号</w:t>
      </w:r>
      <w:r>
        <w:rPr>
          <w:rFonts w:hint="eastAsia" w:ascii="仿宋" w:eastAsia="仿宋"/>
          <w:color w:val="auto"/>
          <w:sz w:val="28"/>
          <w:szCs w:val="28"/>
          <w:highlight w:val="none"/>
        </w:rPr>
        <w:t>：</w:t>
      </w:r>
    </w:p>
    <w:tbl>
      <w:tblPr>
        <w:tblStyle w:val="25"/>
        <w:tblW w:w="8949" w:type="dxa"/>
        <w:tblInd w:w="-14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10"/>
        <w:gridCol w:w="1004"/>
        <w:gridCol w:w="1663"/>
        <w:gridCol w:w="48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ascii="仿宋" w:eastAsia="仿宋"/>
                <w:color w:val="auto"/>
                <w:sz w:val="28"/>
                <w:szCs w:val="28"/>
                <w:highlight w:val="none"/>
              </w:rPr>
            </w:pPr>
            <w:r>
              <w:rPr>
                <w:rFonts w:hint="eastAsia" w:ascii="仿宋" w:eastAsia="仿宋"/>
                <w:color w:val="auto"/>
                <w:sz w:val="28"/>
                <w:szCs w:val="28"/>
                <w:highlight w:val="none"/>
              </w:rPr>
              <w:t>姓名</w:t>
            </w:r>
          </w:p>
        </w:tc>
        <w:tc>
          <w:tcPr>
            <w:tcW w:w="1004"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ascii="仿宋" w:eastAsia="仿宋"/>
                <w:color w:val="auto"/>
                <w:sz w:val="28"/>
                <w:szCs w:val="28"/>
                <w:highlight w:val="none"/>
              </w:rPr>
            </w:pPr>
            <w:r>
              <w:rPr>
                <w:rFonts w:hint="eastAsia" w:ascii="仿宋" w:eastAsia="仿宋"/>
                <w:color w:val="auto"/>
                <w:sz w:val="28"/>
                <w:szCs w:val="28"/>
                <w:highlight w:val="none"/>
              </w:rPr>
              <w:t>职务</w:t>
            </w:r>
          </w:p>
        </w:tc>
        <w:tc>
          <w:tcPr>
            <w:tcW w:w="1663"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ascii="仿宋" w:eastAsia="仿宋"/>
                <w:color w:val="auto"/>
                <w:sz w:val="28"/>
                <w:szCs w:val="28"/>
                <w:highlight w:val="none"/>
              </w:rPr>
            </w:pPr>
            <w:r>
              <w:rPr>
                <w:rFonts w:hint="eastAsia" w:ascii="仿宋" w:eastAsia="仿宋"/>
                <w:color w:val="auto"/>
                <w:sz w:val="28"/>
                <w:szCs w:val="28"/>
                <w:highlight w:val="none"/>
              </w:rPr>
              <w:t>专业技术</w:t>
            </w:r>
          </w:p>
          <w:p>
            <w:pPr>
              <w:pStyle w:val="11"/>
              <w:snapToGrid w:val="0"/>
              <w:jc w:val="center"/>
              <w:rPr>
                <w:rFonts w:ascii="仿宋" w:eastAsia="仿宋"/>
                <w:color w:val="auto"/>
                <w:sz w:val="28"/>
                <w:szCs w:val="28"/>
                <w:highlight w:val="none"/>
              </w:rPr>
            </w:pPr>
            <w:r>
              <w:rPr>
                <w:rFonts w:hint="eastAsia" w:ascii="仿宋" w:eastAsia="仿宋"/>
                <w:color w:val="auto"/>
                <w:sz w:val="28"/>
                <w:szCs w:val="28"/>
                <w:highlight w:val="none"/>
              </w:rPr>
              <w:t>资格</w:t>
            </w:r>
          </w:p>
        </w:tc>
        <w:tc>
          <w:tcPr>
            <w:tcW w:w="4872"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ascii="仿宋" w:eastAsia="仿宋"/>
                <w:color w:val="auto"/>
                <w:sz w:val="28"/>
                <w:szCs w:val="28"/>
                <w:highlight w:val="none"/>
              </w:rPr>
            </w:pPr>
            <w:r>
              <w:rPr>
                <w:rFonts w:hint="eastAsia" w:ascii="仿宋" w:eastAsia="仿宋"/>
                <w:color w:val="auto"/>
                <w:sz w:val="28"/>
                <w:szCs w:val="28"/>
                <w:highlight w:val="none"/>
              </w:rPr>
              <w:t>本项目工作内容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pStyle w:val="18"/>
              <w:snapToGrid w:val="0"/>
              <w:spacing w:beforeLines="50" w:after="50" w:line="460" w:lineRule="exact"/>
              <w:ind w:left="5250"/>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Lines="50" w:after="50" w:line="460" w:lineRule="exact"/>
              <w:rPr>
                <w:rFonts w:ascii="仿宋" w:eastAsia="仿宋"/>
                <w:color w:val="auto"/>
                <w:sz w:val="24"/>
                <w:szCs w:val="24"/>
                <w:highlight w:val="none"/>
              </w:rPr>
            </w:pPr>
          </w:p>
        </w:tc>
      </w:tr>
    </w:tbl>
    <w:p>
      <w:pPr>
        <w:snapToGrid w:val="0"/>
        <w:spacing w:before="50" w:afterLines="50" w:line="460" w:lineRule="exact"/>
        <w:jc w:val="left"/>
        <w:rPr>
          <w:rFonts w:ascii="仿宋" w:eastAsia="仿宋"/>
          <w:color w:val="auto"/>
          <w:sz w:val="28"/>
          <w:szCs w:val="28"/>
          <w:highlight w:val="none"/>
        </w:rPr>
      </w:pPr>
      <w:r>
        <w:rPr>
          <w:rFonts w:hint="eastAsia" w:ascii="仿宋" w:eastAsia="仿宋"/>
          <w:color w:val="auto"/>
          <w:sz w:val="28"/>
          <w:szCs w:val="28"/>
          <w:highlight w:val="none"/>
        </w:rPr>
        <w:t xml:space="preserve">注：在填写时，如本表格不适合投标单位的实际情况，可根据本表格式自行划表填写。 </w:t>
      </w:r>
    </w:p>
    <w:p>
      <w:pPr>
        <w:pStyle w:val="11"/>
        <w:snapToGrid w:val="0"/>
        <w:rPr>
          <w:rFonts w:ascii="仿宋" w:eastAsia="仿宋"/>
          <w:color w:val="auto"/>
          <w:sz w:val="28"/>
          <w:szCs w:val="28"/>
          <w:highlight w:val="none"/>
        </w:rPr>
      </w:pPr>
    </w:p>
    <w:p>
      <w:pPr>
        <w:snapToGrid w:val="0"/>
        <w:spacing w:beforeLines="50"/>
        <w:rPr>
          <w:rFonts w:ascii="仿宋" w:eastAsia="仿宋"/>
          <w:color w:val="auto"/>
          <w:sz w:val="30"/>
          <w:szCs w:val="30"/>
          <w:highlight w:val="none"/>
          <w:u w:val="single"/>
        </w:rPr>
      </w:pPr>
      <w:r>
        <w:rPr>
          <w:rFonts w:hint="eastAsia" w:ascii="仿宋" w:eastAsia="仿宋"/>
          <w:color w:val="auto"/>
          <w:sz w:val="30"/>
          <w:szCs w:val="30"/>
          <w:highlight w:val="none"/>
        </w:rPr>
        <w:t>法定代表人或其授权代表（签字或盖章）：</w:t>
      </w:r>
    </w:p>
    <w:p>
      <w:pPr>
        <w:snapToGrid w:val="0"/>
        <w:spacing w:beforeLines="50"/>
        <w:rPr>
          <w:rFonts w:ascii="仿宋" w:eastAsia="仿宋"/>
          <w:color w:val="auto"/>
          <w:sz w:val="30"/>
          <w:szCs w:val="30"/>
          <w:highlight w:val="none"/>
        </w:rPr>
      </w:pPr>
      <w:r>
        <w:rPr>
          <w:rFonts w:hint="eastAsia" w:ascii="仿宋" w:eastAsia="仿宋"/>
          <w:color w:val="auto"/>
          <w:sz w:val="30"/>
          <w:szCs w:val="30"/>
          <w:highlight w:val="none"/>
        </w:rPr>
        <w:t>日期：</w:t>
      </w:r>
    </w:p>
    <w:p>
      <w:pPr>
        <w:pStyle w:val="11"/>
        <w:snapToGrid w:val="0"/>
        <w:rPr>
          <w:rFonts w:ascii="仿宋" w:eastAsia="仿宋"/>
          <w:color w:val="auto"/>
          <w:sz w:val="28"/>
          <w:szCs w:val="28"/>
          <w:highlight w:val="none"/>
        </w:rPr>
      </w:pPr>
    </w:p>
    <w:p>
      <w:pPr>
        <w:pStyle w:val="11"/>
        <w:snapToGrid w:val="0"/>
        <w:rPr>
          <w:rFonts w:ascii="仿宋" w:eastAsia="仿宋"/>
          <w:color w:val="auto"/>
          <w:sz w:val="28"/>
          <w:szCs w:val="28"/>
          <w:highlight w:val="none"/>
        </w:rPr>
      </w:pPr>
    </w:p>
    <w:p>
      <w:pPr>
        <w:pStyle w:val="11"/>
        <w:snapToGrid w:val="0"/>
        <w:rPr>
          <w:rFonts w:ascii="仿宋" w:eastAsia="仿宋"/>
          <w:color w:val="auto"/>
          <w:sz w:val="28"/>
          <w:szCs w:val="28"/>
          <w:highlight w:val="none"/>
        </w:rPr>
      </w:pPr>
    </w:p>
    <w:p>
      <w:pPr>
        <w:snapToGrid w:val="0"/>
        <w:spacing w:before="50" w:after="50"/>
        <w:jc w:val="left"/>
        <w:rPr>
          <w:rFonts w:ascii="仿宋" w:eastAsia="仿宋"/>
          <w:b/>
          <w:bCs/>
          <w:color w:val="auto"/>
          <w:sz w:val="30"/>
          <w:szCs w:val="30"/>
          <w:highlight w:val="none"/>
        </w:rPr>
      </w:pPr>
      <w:r>
        <w:rPr>
          <w:rFonts w:ascii="仿宋" w:eastAsia="仿宋"/>
          <w:b/>
          <w:bCs/>
          <w:color w:val="auto"/>
          <w:sz w:val="30"/>
          <w:szCs w:val="30"/>
          <w:highlight w:val="none"/>
        </w:rPr>
        <w:t>附件15（如有）：</w:t>
      </w:r>
    </w:p>
    <w:p>
      <w:pPr>
        <w:snapToGrid w:val="0"/>
        <w:spacing w:before="50" w:afterLines="50"/>
        <w:jc w:val="center"/>
        <w:rPr>
          <w:rFonts w:ascii="仿宋" w:eastAsia="仿宋"/>
          <w:b/>
          <w:color w:val="auto"/>
          <w:kern w:val="0"/>
          <w:sz w:val="36"/>
          <w:szCs w:val="36"/>
          <w:highlight w:val="none"/>
        </w:rPr>
      </w:pPr>
      <w:r>
        <w:rPr>
          <w:rFonts w:ascii="仿宋" w:eastAsia="仿宋"/>
          <w:b/>
          <w:color w:val="auto"/>
          <w:kern w:val="0"/>
          <w:sz w:val="36"/>
          <w:szCs w:val="36"/>
          <w:highlight w:val="none"/>
        </w:rPr>
        <w:t>类似业绩一览表</w:t>
      </w:r>
    </w:p>
    <w:p>
      <w:pPr>
        <w:pStyle w:val="11"/>
        <w:snapToGrid w:val="0"/>
        <w:rPr>
          <w:rFonts w:ascii="仿宋" w:eastAsia="仿宋"/>
          <w:color w:val="auto"/>
          <w:sz w:val="28"/>
          <w:szCs w:val="28"/>
          <w:highlight w:val="none"/>
        </w:rPr>
      </w:pPr>
      <w:r>
        <w:rPr>
          <w:rFonts w:hint="eastAsia" w:ascii="仿宋" w:eastAsia="仿宋"/>
          <w:color w:val="auto"/>
          <w:sz w:val="28"/>
          <w:szCs w:val="28"/>
          <w:highlight w:val="none"/>
        </w:rPr>
        <w:t>供应商全称（公章）：</w:t>
      </w:r>
    </w:p>
    <w:p>
      <w:pPr>
        <w:pStyle w:val="11"/>
        <w:snapToGrid w:val="0"/>
        <w:rPr>
          <w:rFonts w:ascii="仿宋" w:eastAsia="仿宋"/>
          <w:color w:val="auto"/>
          <w:sz w:val="28"/>
          <w:szCs w:val="28"/>
          <w:highlight w:val="none"/>
          <w:u w:val="single"/>
        </w:rPr>
      </w:pPr>
      <w:r>
        <w:rPr>
          <w:rFonts w:ascii="仿宋" w:eastAsia="仿宋"/>
          <w:color w:val="auto"/>
          <w:sz w:val="28"/>
          <w:szCs w:val="28"/>
          <w:highlight w:val="none"/>
        </w:rPr>
        <w:t>标段编号</w:t>
      </w:r>
      <w:r>
        <w:rPr>
          <w:rFonts w:hint="eastAsia" w:ascii="仿宋" w:eastAsia="仿宋"/>
          <w:color w:val="auto"/>
          <w:sz w:val="28"/>
          <w:szCs w:val="28"/>
          <w:highlight w:val="none"/>
        </w:rPr>
        <w:t>：</w:t>
      </w:r>
    </w:p>
    <w:p>
      <w:pPr>
        <w:rPr>
          <w:color w:val="auto"/>
          <w:sz w:val="28"/>
          <w:szCs w:val="28"/>
          <w:highlight w:val="none"/>
        </w:rPr>
      </w:pPr>
    </w:p>
    <w:tbl>
      <w:tblPr>
        <w:tblStyle w:val="25"/>
        <w:tblW w:w="8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455"/>
        <w:gridCol w:w="1751"/>
        <w:gridCol w:w="1185"/>
        <w:gridCol w:w="1733"/>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序号</w:t>
            </w:r>
          </w:p>
        </w:tc>
        <w:tc>
          <w:tcPr>
            <w:tcW w:w="1455"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采购人</w:t>
            </w:r>
          </w:p>
          <w:p>
            <w:pPr>
              <w:jc w:val="center"/>
              <w:rPr>
                <w:rFonts w:ascii="仿宋_GB2312" w:eastAsia="仿宋_GB2312"/>
                <w:color w:val="auto"/>
                <w:sz w:val="28"/>
                <w:szCs w:val="28"/>
                <w:highlight w:val="none"/>
              </w:rPr>
            </w:pPr>
            <w:r>
              <w:rPr>
                <w:rFonts w:ascii="仿宋_GB2312" w:eastAsia="仿宋_GB2312"/>
                <w:color w:val="auto"/>
                <w:sz w:val="28"/>
                <w:szCs w:val="28"/>
                <w:highlight w:val="none"/>
              </w:rPr>
              <w:t>名称</w:t>
            </w:r>
          </w:p>
        </w:tc>
        <w:tc>
          <w:tcPr>
            <w:tcW w:w="1751"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项目名称</w:t>
            </w:r>
          </w:p>
        </w:tc>
        <w:tc>
          <w:tcPr>
            <w:tcW w:w="1185"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合同</w:t>
            </w:r>
          </w:p>
          <w:p>
            <w:pPr>
              <w:jc w:val="center"/>
              <w:rPr>
                <w:rFonts w:ascii="仿宋_GB2312" w:eastAsia="仿宋_GB2312"/>
                <w:color w:val="auto"/>
                <w:sz w:val="28"/>
                <w:szCs w:val="28"/>
                <w:highlight w:val="none"/>
              </w:rPr>
            </w:pPr>
            <w:r>
              <w:rPr>
                <w:rFonts w:ascii="仿宋_GB2312" w:eastAsia="仿宋_GB2312"/>
                <w:color w:val="auto"/>
                <w:sz w:val="28"/>
                <w:szCs w:val="28"/>
                <w:highlight w:val="none"/>
              </w:rPr>
              <w:t>金额</w:t>
            </w:r>
          </w:p>
        </w:tc>
        <w:tc>
          <w:tcPr>
            <w:tcW w:w="1733"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采购单位联系人及电话</w:t>
            </w:r>
          </w:p>
        </w:tc>
        <w:tc>
          <w:tcPr>
            <w:tcW w:w="1453"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验收报告</w:t>
            </w:r>
          </w:p>
          <w:p>
            <w:pPr>
              <w:jc w:val="center"/>
              <w:rPr>
                <w:rFonts w:ascii="仿宋_GB2312" w:eastAsia="仿宋_GB2312"/>
                <w:color w:val="auto"/>
                <w:sz w:val="28"/>
                <w:szCs w:val="28"/>
                <w:highlight w:val="none"/>
              </w:rPr>
            </w:pPr>
            <w:r>
              <w:rPr>
                <w:rFonts w:ascii="仿宋_GB2312" w:eastAsia="仿宋_GB2312"/>
                <w:color w:val="auto"/>
                <w:sz w:val="28"/>
                <w:szCs w:val="28"/>
                <w:highlight w:val="none"/>
              </w:rPr>
              <w:t>（有/无）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1</w:t>
            </w:r>
          </w:p>
        </w:tc>
        <w:tc>
          <w:tcPr>
            <w:tcW w:w="145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51"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18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3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45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ascii="仿宋_GB2312" w:eastAsia="仿宋_GB2312"/>
                <w:color w:val="auto"/>
                <w:sz w:val="28"/>
                <w:szCs w:val="28"/>
                <w:highlight w:val="none"/>
              </w:rPr>
              <w:t>2</w:t>
            </w:r>
          </w:p>
        </w:tc>
        <w:tc>
          <w:tcPr>
            <w:tcW w:w="145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51"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18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3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45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w:t>
            </w:r>
          </w:p>
        </w:tc>
        <w:tc>
          <w:tcPr>
            <w:tcW w:w="145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51"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185"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73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c>
          <w:tcPr>
            <w:tcW w:w="1453" w:type="dxa"/>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8"/>
                <w:szCs w:val="28"/>
                <w:highlight w:val="none"/>
              </w:rPr>
            </w:pPr>
          </w:p>
        </w:tc>
      </w:tr>
    </w:tbl>
    <w:p>
      <w:pPr>
        <w:rPr>
          <w:rFonts w:ascii="仿宋" w:eastAsia="仿宋"/>
          <w:color w:val="auto"/>
          <w:sz w:val="24"/>
          <w:highlight w:val="none"/>
        </w:rPr>
      </w:pPr>
      <w:r>
        <w:rPr>
          <w:rFonts w:hint="eastAsia" w:ascii="仿宋" w:eastAsia="仿宋"/>
          <w:color w:val="auto"/>
          <w:sz w:val="24"/>
          <w:highlight w:val="none"/>
        </w:rPr>
        <w:t>备注：</w:t>
      </w:r>
    </w:p>
    <w:p>
      <w:pPr>
        <w:numPr>
          <w:ilvl w:val="0"/>
          <w:numId w:val="8"/>
        </w:numPr>
        <w:rPr>
          <w:rFonts w:ascii="仿宋" w:eastAsia="仿宋"/>
          <w:color w:val="auto"/>
          <w:sz w:val="24"/>
          <w:highlight w:val="none"/>
        </w:rPr>
      </w:pPr>
      <w:r>
        <w:rPr>
          <w:rFonts w:hint="eastAsia" w:ascii="仿宋" w:eastAsia="仿宋"/>
          <w:color w:val="auto"/>
          <w:sz w:val="24"/>
          <w:highlight w:val="none"/>
        </w:rPr>
        <w:t>请在此表后附类似业绩的合同复印件、验收报告复印件（如有）。</w:t>
      </w:r>
    </w:p>
    <w:p>
      <w:pPr>
        <w:rPr>
          <w:rFonts w:ascii="仿宋_GB2312" w:eastAsia="仿宋_GB2312"/>
          <w:color w:val="auto"/>
          <w:sz w:val="28"/>
          <w:szCs w:val="28"/>
          <w:highlight w:val="none"/>
        </w:rPr>
      </w:pPr>
    </w:p>
    <w:p>
      <w:pPr>
        <w:rPr>
          <w:rFonts w:ascii="仿宋_GB2312" w:eastAsia="仿宋_GB2312"/>
          <w:color w:val="auto"/>
          <w:sz w:val="28"/>
          <w:szCs w:val="28"/>
          <w:highlight w:val="none"/>
        </w:rPr>
      </w:pPr>
    </w:p>
    <w:p>
      <w:pPr>
        <w:rPr>
          <w:rFonts w:ascii="仿宋_GB2312" w:eastAsia="仿宋_GB2312"/>
          <w:color w:val="auto"/>
          <w:sz w:val="28"/>
          <w:szCs w:val="28"/>
          <w:highlight w:val="none"/>
        </w:rPr>
      </w:pPr>
    </w:p>
    <w:p>
      <w:pPr>
        <w:rPr>
          <w:rFonts w:ascii="仿宋_GB2312" w:eastAsia="仿宋_GB2312"/>
          <w:color w:val="auto"/>
          <w:sz w:val="28"/>
          <w:szCs w:val="28"/>
          <w:highlight w:val="none"/>
        </w:rPr>
      </w:pPr>
    </w:p>
    <w:p>
      <w:pPr>
        <w:snapToGrid w:val="0"/>
        <w:spacing w:beforeLines="50"/>
        <w:rPr>
          <w:rFonts w:ascii="仿宋" w:eastAsia="仿宋"/>
          <w:color w:val="auto"/>
          <w:sz w:val="28"/>
          <w:szCs w:val="28"/>
          <w:highlight w:val="none"/>
        </w:rPr>
      </w:pPr>
      <w:r>
        <w:rPr>
          <w:rFonts w:hint="eastAsia" w:ascii="仿宋" w:eastAsia="仿宋"/>
          <w:color w:val="auto"/>
          <w:sz w:val="28"/>
          <w:szCs w:val="28"/>
          <w:highlight w:val="none"/>
        </w:rPr>
        <w:t xml:space="preserve">法定代表人或其授权代表（签字或盖章）：          </w:t>
      </w:r>
    </w:p>
    <w:p>
      <w:pPr>
        <w:snapToGrid w:val="0"/>
        <w:spacing w:beforeLines="50"/>
        <w:rPr>
          <w:rFonts w:ascii="仿宋" w:eastAsia="仿宋"/>
          <w:color w:val="auto"/>
          <w:sz w:val="28"/>
          <w:szCs w:val="28"/>
          <w:highlight w:val="none"/>
        </w:rPr>
      </w:pPr>
      <w:r>
        <w:rPr>
          <w:rFonts w:hint="eastAsia" w:ascii="仿宋" w:eastAsia="仿宋"/>
          <w:color w:val="auto"/>
          <w:sz w:val="28"/>
          <w:szCs w:val="28"/>
          <w:highlight w:val="none"/>
        </w:rPr>
        <w:t xml:space="preserve">日期： </w:t>
      </w:r>
    </w:p>
    <w:p>
      <w:pPr>
        <w:rPr>
          <w:rFonts w:ascii="仿宋_GB2312" w:eastAsia="仿宋_GB2312"/>
          <w:color w:val="auto"/>
          <w:sz w:val="24"/>
          <w:highlight w:val="none"/>
        </w:rPr>
      </w:pPr>
    </w:p>
    <w:p>
      <w:pPr>
        <w:rPr>
          <w:rFonts w:ascii="仿宋_GB2312" w:eastAsia="仿宋_GB2312"/>
          <w:color w:val="auto"/>
          <w:sz w:val="24"/>
          <w:highlight w:val="none"/>
        </w:rPr>
      </w:pPr>
    </w:p>
    <w:p>
      <w:pPr>
        <w:rPr>
          <w:rFonts w:ascii="仿宋_GB2312" w:eastAsia="仿宋_GB2312"/>
          <w:color w:val="auto"/>
          <w:sz w:val="24"/>
          <w:highlight w:val="none"/>
        </w:rPr>
      </w:pPr>
    </w:p>
    <w:p>
      <w:pPr>
        <w:snapToGrid w:val="0"/>
        <w:spacing w:beforeLines="50" w:after="50"/>
        <w:jc w:val="left"/>
        <w:rPr>
          <w:rFonts w:hint="eastAsia" w:ascii="仿宋" w:eastAsia="仿宋"/>
          <w:b/>
          <w:bCs/>
          <w:color w:val="auto"/>
          <w:sz w:val="30"/>
          <w:szCs w:val="30"/>
          <w:highlight w:val="none"/>
        </w:rPr>
      </w:pPr>
    </w:p>
    <w:p>
      <w:pPr>
        <w:snapToGrid w:val="0"/>
        <w:spacing w:beforeLines="50" w:after="50"/>
        <w:jc w:val="left"/>
        <w:rPr>
          <w:rFonts w:ascii="仿宋" w:eastAsia="仿宋"/>
          <w:b/>
          <w:bCs/>
          <w:color w:val="auto"/>
          <w:sz w:val="30"/>
          <w:szCs w:val="30"/>
          <w:highlight w:val="none"/>
        </w:rPr>
      </w:pPr>
      <w:r>
        <w:rPr>
          <w:rFonts w:hint="eastAsia" w:ascii="仿宋" w:eastAsia="仿宋"/>
          <w:b/>
          <w:bCs/>
          <w:color w:val="auto"/>
          <w:sz w:val="30"/>
          <w:szCs w:val="30"/>
          <w:highlight w:val="none"/>
        </w:rPr>
        <w:t>附件1</w:t>
      </w:r>
      <w:r>
        <w:rPr>
          <w:rFonts w:ascii="仿宋" w:eastAsia="仿宋"/>
          <w:b/>
          <w:bCs/>
          <w:color w:val="auto"/>
          <w:sz w:val="30"/>
          <w:szCs w:val="30"/>
          <w:highlight w:val="none"/>
        </w:rPr>
        <w:t>6</w:t>
      </w:r>
      <w:r>
        <w:rPr>
          <w:rFonts w:hint="eastAsia" w:ascii="仿宋" w:eastAsia="仿宋"/>
          <w:b/>
          <w:bCs/>
          <w:color w:val="auto"/>
          <w:sz w:val="30"/>
          <w:szCs w:val="30"/>
          <w:highlight w:val="none"/>
        </w:rPr>
        <w:t>：</w:t>
      </w:r>
      <w:r>
        <w:rPr>
          <w:rFonts w:ascii="仿宋" w:eastAsia="仿宋"/>
          <w:b/>
          <w:bCs/>
          <w:color w:val="auto"/>
          <w:sz w:val="30"/>
          <w:szCs w:val="30"/>
          <w:highlight w:val="none"/>
        </w:rPr>
        <w:t>报价文件封面</w:t>
      </w:r>
    </w:p>
    <w:p>
      <w:pPr>
        <w:snapToGrid w:val="0"/>
        <w:spacing w:beforeLines="50" w:after="50"/>
        <w:jc w:val="right"/>
        <w:rPr>
          <w:rFonts w:ascii="仿宋" w:eastAsia="仿宋"/>
          <w:b/>
          <w:color w:val="auto"/>
          <w:sz w:val="30"/>
          <w:szCs w:val="30"/>
          <w:highlight w:val="none"/>
        </w:rPr>
      </w:pPr>
      <w:r>
        <w:rPr>
          <w:rFonts w:ascii="仿宋" w:eastAsia="仿宋"/>
          <w:bCs/>
          <w:color w:val="auto"/>
          <w:sz w:val="30"/>
          <w:szCs w:val="30"/>
          <w:highlight w:val="none"/>
          <w:u w:val="single"/>
        </w:rPr>
        <w:t>（填写</w:t>
      </w:r>
      <w:r>
        <w:rPr>
          <w:rFonts w:hint="eastAsia" w:ascii="仿宋" w:eastAsia="仿宋"/>
          <w:bCs/>
          <w:color w:val="auto"/>
          <w:sz w:val="30"/>
          <w:szCs w:val="30"/>
          <w:highlight w:val="none"/>
          <w:u w:val="single"/>
        </w:rPr>
        <w:t>正本或副本</w:t>
      </w:r>
      <w:r>
        <w:rPr>
          <w:rFonts w:ascii="仿宋" w:eastAsia="仿宋"/>
          <w:bCs/>
          <w:color w:val="auto"/>
          <w:sz w:val="30"/>
          <w:szCs w:val="30"/>
          <w:highlight w:val="none"/>
          <w:u w:val="single"/>
        </w:rPr>
        <w:t>）</w:t>
      </w:r>
    </w:p>
    <w:p>
      <w:pPr>
        <w:snapToGrid w:val="0"/>
        <w:spacing w:beforeLines="50" w:after="50"/>
        <w:jc w:val="right"/>
        <w:rPr>
          <w:rFonts w:ascii="仿宋" w:eastAsia="仿宋"/>
          <w:bCs/>
          <w:color w:val="auto"/>
          <w:sz w:val="30"/>
          <w:szCs w:val="30"/>
          <w:highlight w:val="none"/>
        </w:rPr>
      </w:pPr>
    </w:p>
    <w:p>
      <w:pPr>
        <w:spacing w:line="400" w:lineRule="exact"/>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项目名称</w:t>
      </w:r>
      <w:r>
        <w:rPr>
          <w:rFonts w:ascii="仿宋" w:eastAsia="仿宋"/>
          <w:color w:val="auto"/>
          <w:spacing w:val="40"/>
          <w:sz w:val="30"/>
          <w:szCs w:val="30"/>
          <w:highlight w:val="none"/>
        </w:rPr>
        <w:t>：</w:t>
      </w:r>
    </w:p>
    <w:p>
      <w:pPr>
        <w:spacing w:beforeLines="100" w:line="400" w:lineRule="exact"/>
        <w:rPr>
          <w:rFonts w:ascii="仿宋" w:eastAsia="仿宋"/>
          <w:color w:val="auto"/>
          <w:sz w:val="30"/>
          <w:szCs w:val="30"/>
          <w:highlight w:val="none"/>
          <w:u w:val="single"/>
        </w:rPr>
      </w:pPr>
      <w:r>
        <w:rPr>
          <w:rFonts w:hint="eastAsia" w:ascii="仿宋" w:eastAsia="仿宋"/>
          <w:color w:val="auto"/>
          <w:sz w:val="30"/>
          <w:szCs w:val="30"/>
          <w:highlight w:val="none"/>
        </w:rPr>
        <w:t>项目编号：</w:t>
      </w:r>
    </w:p>
    <w:p>
      <w:pPr>
        <w:spacing w:beforeLines="100" w:line="400" w:lineRule="exact"/>
        <w:rPr>
          <w:rFonts w:ascii="仿宋" w:eastAsia="仿宋"/>
          <w:color w:val="auto"/>
          <w:sz w:val="30"/>
          <w:szCs w:val="30"/>
          <w:highlight w:val="none"/>
        </w:rPr>
      </w:pPr>
      <w:r>
        <w:rPr>
          <w:rFonts w:ascii="仿宋" w:eastAsia="仿宋"/>
          <w:color w:val="auto"/>
          <w:sz w:val="30"/>
          <w:szCs w:val="30"/>
          <w:highlight w:val="none"/>
        </w:rPr>
        <w:t>标段编号：</w:t>
      </w:r>
    </w:p>
    <w:p>
      <w:pPr>
        <w:spacing w:line="1200" w:lineRule="exact"/>
        <w:ind w:right="6"/>
        <w:jc w:val="center"/>
        <w:rPr>
          <w:rFonts w:ascii="仿宋" w:eastAsia="仿宋"/>
          <w:color w:val="auto"/>
          <w:sz w:val="72"/>
          <w:szCs w:val="72"/>
          <w:highlight w:val="none"/>
        </w:rPr>
      </w:pP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报</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价</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文</w:t>
      </w:r>
    </w:p>
    <w:p>
      <w:pPr>
        <w:spacing w:line="1200" w:lineRule="exact"/>
        <w:ind w:right="6"/>
        <w:jc w:val="center"/>
        <w:rPr>
          <w:rFonts w:ascii="仿宋" w:eastAsia="仿宋"/>
          <w:color w:val="auto"/>
          <w:sz w:val="72"/>
          <w:szCs w:val="72"/>
          <w:highlight w:val="none"/>
        </w:rPr>
      </w:pPr>
      <w:r>
        <w:rPr>
          <w:rFonts w:ascii="仿宋" w:eastAsia="仿宋"/>
          <w:color w:val="auto"/>
          <w:sz w:val="72"/>
          <w:szCs w:val="72"/>
          <w:highlight w:val="none"/>
        </w:rPr>
        <w:t>件</w:t>
      </w:r>
    </w:p>
    <w:p>
      <w:pPr>
        <w:spacing w:line="1200" w:lineRule="exact"/>
        <w:ind w:right="6"/>
        <w:jc w:val="center"/>
        <w:rPr>
          <w:rFonts w:ascii="仿宋" w:eastAsia="仿宋"/>
          <w:color w:val="auto"/>
          <w:sz w:val="72"/>
          <w:szCs w:val="72"/>
          <w:highlight w:val="none"/>
        </w:rPr>
      </w:pPr>
    </w:p>
    <w:p>
      <w:pPr>
        <w:spacing w:line="360" w:lineRule="auto"/>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供应商名称（盖</w:t>
      </w:r>
      <w:r>
        <w:rPr>
          <w:rFonts w:ascii="仿宋" w:eastAsia="仿宋"/>
          <w:color w:val="auto"/>
          <w:spacing w:val="40"/>
          <w:sz w:val="30"/>
          <w:szCs w:val="30"/>
          <w:highlight w:val="none"/>
        </w:rPr>
        <w:t>公</w:t>
      </w:r>
      <w:r>
        <w:rPr>
          <w:rFonts w:hint="eastAsia" w:ascii="仿宋" w:eastAsia="仿宋"/>
          <w:color w:val="auto"/>
          <w:spacing w:val="40"/>
          <w:sz w:val="30"/>
          <w:szCs w:val="30"/>
          <w:highlight w:val="none"/>
        </w:rPr>
        <w:t>章）：</w:t>
      </w:r>
    </w:p>
    <w:p>
      <w:pPr>
        <w:spacing w:line="360" w:lineRule="auto"/>
        <w:ind w:right="-110"/>
        <w:rPr>
          <w:rFonts w:ascii="仿宋" w:eastAsia="仿宋"/>
          <w:color w:val="auto"/>
          <w:spacing w:val="40"/>
          <w:sz w:val="30"/>
          <w:szCs w:val="30"/>
          <w:highlight w:val="none"/>
        </w:rPr>
      </w:pPr>
      <w:r>
        <w:rPr>
          <w:rFonts w:hint="eastAsia" w:ascii="仿宋" w:eastAsia="仿宋"/>
          <w:color w:val="auto"/>
          <w:spacing w:val="40"/>
          <w:sz w:val="30"/>
          <w:szCs w:val="30"/>
          <w:highlight w:val="none"/>
        </w:rPr>
        <w:t>地    址：</w:t>
      </w:r>
    </w:p>
    <w:p>
      <w:pPr>
        <w:spacing w:line="360" w:lineRule="auto"/>
        <w:ind w:right="-110"/>
        <w:rPr>
          <w:rFonts w:ascii="仿宋" w:eastAsia="仿宋"/>
          <w:color w:val="auto"/>
          <w:spacing w:val="40"/>
          <w:sz w:val="30"/>
          <w:szCs w:val="30"/>
          <w:highlight w:val="none"/>
        </w:rPr>
      </w:pPr>
      <w:r>
        <w:rPr>
          <w:rFonts w:ascii="仿宋" w:eastAsia="仿宋"/>
          <w:color w:val="auto"/>
          <w:spacing w:val="40"/>
          <w:sz w:val="30"/>
          <w:szCs w:val="30"/>
          <w:highlight w:val="none"/>
        </w:rPr>
        <w:t>日期</w:t>
      </w:r>
      <w:r>
        <w:rPr>
          <w:rFonts w:hint="eastAsia" w:ascii="仿宋" w:eastAsia="仿宋"/>
          <w:color w:val="auto"/>
          <w:spacing w:val="40"/>
          <w:sz w:val="30"/>
          <w:szCs w:val="30"/>
          <w:highlight w:val="none"/>
        </w:rPr>
        <w:t>：</w:t>
      </w:r>
    </w:p>
    <w:p>
      <w:pPr>
        <w:spacing w:line="400" w:lineRule="exact"/>
        <w:ind w:right="-110"/>
        <w:rPr>
          <w:rFonts w:ascii="仿宋" w:eastAsia="仿宋"/>
          <w:color w:val="auto"/>
          <w:spacing w:val="40"/>
          <w:sz w:val="30"/>
          <w:szCs w:val="30"/>
          <w:highlight w:val="none"/>
        </w:rPr>
      </w:pPr>
    </w:p>
    <w:p>
      <w:pPr>
        <w:spacing w:line="400" w:lineRule="exact"/>
        <w:ind w:right="-110"/>
        <w:rPr>
          <w:rFonts w:ascii="仿宋" w:eastAsia="仿宋"/>
          <w:color w:val="auto"/>
          <w:spacing w:val="40"/>
          <w:sz w:val="30"/>
          <w:szCs w:val="30"/>
          <w:highlight w:val="none"/>
        </w:rPr>
      </w:pPr>
    </w:p>
    <w:p>
      <w:pPr>
        <w:spacing w:line="400" w:lineRule="exact"/>
        <w:ind w:right="-110"/>
        <w:rPr>
          <w:rFonts w:ascii="仿宋" w:eastAsia="仿宋"/>
          <w:color w:val="auto"/>
          <w:spacing w:val="40"/>
          <w:sz w:val="30"/>
          <w:szCs w:val="30"/>
          <w:highlight w:val="none"/>
        </w:rPr>
      </w:pPr>
    </w:p>
    <w:p>
      <w:pPr>
        <w:rPr>
          <w:rFonts w:ascii="仿宋_GB2312" w:eastAsia="仿宋_GB2312"/>
          <w:color w:val="auto"/>
          <w:sz w:val="24"/>
          <w:highlight w:val="none"/>
        </w:rPr>
      </w:pPr>
    </w:p>
    <w:p>
      <w:pPr>
        <w:snapToGrid w:val="0"/>
        <w:spacing w:beforeLines="50" w:after="50"/>
        <w:jc w:val="left"/>
        <w:rPr>
          <w:rFonts w:ascii="仿宋" w:eastAsia="仿宋"/>
          <w:b/>
          <w:bCs/>
          <w:color w:val="auto"/>
          <w:sz w:val="30"/>
          <w:szCs w:val="30"/>
          <w:highlight w:val="none"/>
        </w:rPr>
      </w:pPr>
      <w:r>
        <w:rPr>
          <w:rFonts w:hint="eastAsia" w:ascii="仿宋" w:eastAsia="仿宋"/>
          <w:b/>
          <w:bCs/>
          <w:color w:val="auto"/>
          <w:sz w:val="30"/>
          <w:szCs w:val="30"/>
          <w:highlight w:val="none"/>
        </w:rPr>
        <w:t>附件</w:t>
      </w:r>
      <w:r>
        <w:rPr>
          <w:rFonts w:ascii="仿宋" w:eastAsia="仿宋"/>
          <w:b/>
          <w:bCs/>
          <w:color w:val="auto"/>
          <w:sz w:val="30"/>
          <w:szCs w:val="30"/>
          <w:highlight w:val="none"/>
        </w:rPr>
        <w:t>17</w:t>
      </w:r>
      <w:r>
        <w:rPr>
          <w:rFonts w:hint="eastAsia" w:ascii="仿宋" w:eastAsia="仿宋"/>
          <w:b/>
          <w:bCs/>
          <w:color w:val="auto"/>
          <w:sz w:val="30"/>
          <w:szCs w:val="30"/>
          <w:highlight w:val="none"/>
        </w:rPr>
        <w:t>：</w:t>
      </w:r>
      <w:r>
        <w:rPr>
          <w:rFonts w:ascii="仿宋" w:eastAsia="仿宋"/>
          <w:b/>
          <w:bCs/>
          <w:color w:val="auto"/>
          <w:sz w:val="30"/>
          <w:szCs w:val="30"/>
          <w:highlight w:val="none"/>
        </w:rPr>
        <w:t>报价文件目录</w:t>
      </w:r>
    </w:p>
    <w:p>
      <w:pPr>
        <w:snapToGrid w:val="0"/>
        <w:spacing w:beforeLines="50" w:after="50"/>
        <w:jc w:val="left"/>
        <w:rPr>
          <w:rFonts w:ascii="仿宋" w:eastAsia="仿宋"/>
          <w:color w:val="auto"/>
          <w:sz w:val="30"/>
          <w:szCs w:val="30"/>
          <w:highlight w:val="none"/>
        </w:rPr>
      </w:pPr>
    </w:p>
    <w:p>
      <w:pPr>
        <w:pStyle w:val="46"/>
        <w:spacing w:line="360" w:lineRule="auto"/>
        <w:ind w:firstLine="0" w:firstLineChars="0"/>
        <w:jc w:val="center"/>
        <w:rPr>
          <w:rFonts w:ascii="仿宋" w:eastAsia="仿宋" w:cs="仿宋_GB2312"/>
          <w:color w:val="auto"/>
          <w:highlight w:val="none"/>
        </w:rPr>
      </w:pPr>
      <w:bookmarkStart w:id="46" w:name="_Toc64369825"/>
      <w:r>
        <w:rPr>
          <w:rFonts w:hint="eastAsia" w:ascii="仿宋" w:eastAsia="仿宋" w:cs="仿宋_GB2312"/>
          <w:color w:val="auto"/>
          <w:highlight w:val="none"/>
        </w:rPr>
        <w:t>目 录</w:t>
      </w:r>
      <w:bookmarkEnd w:id="46"/>
    </w:p>
    <w:p>
      <w:pPr>
        <w:pStyle w:val="46"/>
        <w:spacing w:line="360" w:lineRule="auto"/>
        <w:ind w:firstLine="0" w:firstLineChars="0"/>
        <w:jc w:val="left"/>
        <w:rPr>
          <w:rFonts w:ascii="仿宋" w:eastAsia="仿宋" w:cs="仿宋_GB2312"/>
          <w:color w:val="auto"/>
          <w:highlight w:val="none"/>
        </w:rPr>
      </w:pPr>
      <w:r>
        <w:rPr>
          <w:rFonts w:hint="eastAsia" w:ascii="仿宋" w:eastAsia="仿宋" w:cs="仿宋_GB2312"/>
          <w:color w:val="auto"/>
          <w:highlight w:val="none"/>
        </w:rPr>
        <w:t>1.开标一览表 ……………………………………………………………………（页码）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2</w:t>
      </w:r>
      <w:r>
        <w:rPr>
          <w:rFonts w:hint="eastAsia" w:ascii="仿宋" w:eastAsia="仿宋" w:cs="仿宋_GB2312"/>
          <w:color w:val="auto"/>
          <w:highlight w:val="none"/>
        </w:rPr>
        <w:t>.中小企业声明函（如有）……………………………………………………（页码）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3</w:t>
      </w:r>
      <w:r>
        <w:rPr>
          <w:rFonts w:hint="eastAsia" w:ascii="仿宋" w:eastAsia="仿宋" w:cs="仿宋_GB2312"/>
          <w:color w:val="auto"/>
          <w:highlight w:val="none"/>
        </w:rPr>
        <w:t>.残疾人福利性单位声明函（如有）…………………………………………（页码）</w:t>
      </w:r>
    </w:p>
    <w:p>
      <w:pPr>
        <w:pStyle w:val="46"/>
        <w:spacing w:line="360" w:lineRule="auto"/>
        <w:ind w:firstLine="0" w:firstLineChars="0"/>
        <w:jc w:val="left"/>
        <w:rPr>
          <w:rFonts w:ascii="仿宋" w:eastAsia="仿宋" w:cs="仿宋_GB2312"/>
          <w:color w:val="auto"/>
          <w:highlight w:val="none"/>
        </w:rPr>
      </w:pPr>
      <w:r>
        <w:rPr>
          <w:rFonts w:ascii="仿宋" w:eastAsia="仿宋" w:cs="仿宋_GB2312"/>
          <w:color w:val="auto"/>
          <w:highlight w:val="none"/>
        </w:rPr>
        <w:t>4</w:t>
      </w:r>
      <w:r>
        <w:rPr>
          <w:rFonts w:hint="eastAsia" w:ascii="仿宋" w:eastAsia="仿宋" w:cs="仿宋_GB2312"/>
          <w:color w:val="auto"/>
          <w:highlight w:val="none"/>
        </w:rPr>
        <w:t>.关于报价的其他说明（如有，自拟）………………………………………（页码）</w:t>
      </w:r>
    </w:p>
    <w:p>
      <w:pPr>
        <w:pStyle w:val="46"/>
        <w:spacing w:line="360" w:lineRule="auto"/>
        <w:ind w:firstLine="0" w:firstLineChars="0"/>
        <w:jc w:val="left"/>
        <w:rPr>
          <w:rFonts w:cs="仿宋_GB2312"/>
          <w:color w:val="auto"/>
          <w:highlight w:val="none"/>
        </w:rPr>
      </w:pPr>
    </w:p>
    <w:p>
      <w:pPr>
        <w:snapToGrid w:val="0"/>
        <w:spacing w:before="50" w:after="50"/>
        <w:jc w:val="left"/>
        <w:rPr>
          <w:rFonts w:ascii="仿宋" w:eastAsia="仿宋"/>
          <w:b/>
          <w:color w:val="auto"/>
          <w:sz w:val="36"/>
          <w:szCs w:val="36"/>
          <w:highlight w:val="none"/>
        </w:rPr>
      </w:pPr>
    </w:p>
    <w:p>
      <w:pPr>
        <w:snapToGrid w:val="0"/>
        <w:spacing w:line="440" w:lineRule="exact"/>
        <w:jc w:val="left"/>
        <w:rPr>
          <w:rFonts w:ascii="仿宋" w:eastAsia="仿宋"/>
          <w:b/>
          <w:bCs/>
          <w:color w:val="auto"/>
          <w:sz w:val="32"/>
          <w:szCs w:val="32"/>
          <w:highlight w:val="none"/>
          <w:u w:val="single"/>
        </w:rPr>
      </w:pPr>
      <w:r>
        <w:rPr>
          <w:rFonts w:hint="eastAsia" w:ascii="仿宋" w:eastAsia="仿宋"/>
          <w:b/>
          <w:bCs/>
          <w:color w:val="auto"/>
          <w:sz w:val="32"/>
          <w:szCs w:val="32"/>
          <w:highlight w:val="none"/>
          <w:u w:val="single"/>
        </w:rPr>
        <w:t>注：“报价文件”按</w:t>
      </w:r>
      <w:r>
        <w:rPr>
          <w:rFonts w:ascii="仿宋" w:eastAsia="仿宋"/>
          <w:b/>
          <w:bCs/>
          <w:color w:val="auto"/>
          <w:sz w:val="32"/>
          <w:szCs w:val="32"/>
          <w:highlight w:val="none"/>
          <w:u w:val="single"/>
        </w:rPr>
        <w:t>采购</w:t>
      </w:r>
      <w:r>
        <w:rPr>
          <w:rFonts w:hint="eastAsia" w:ascii="仿宋" w:eastAsia="仿宋"/>
          <w:b/>
          <w:bCs/>
          <w:color w:val="auto"/>
          <w:sz w:val="32"/>
          <w:szCs w:val="32"/>
          <w:highlight w:val="none"/>
          <w:u w:val="single"/>
        </w:rPr>
        <w:t>文件规定</w:t>
      </w:r>
      <w:r>
        <w:rPr>
          <w:rFonts w:ascii="仿宋" w:eastAsia="仿宋"/>
          <w:b/>
          <w:bCs/>
          <w:color w:val="auto"/>
          <w:sz w:val="32"/>
          <w:szCs w:val="32"/>
          <w:highlight w:val="none"/>
          <w:u w:val="single"/>
        </w:rPr>
        <w:t>的内容</w:t>
      </w:r>
      <w:r>
        <w:rPr>
          <w:rFonts w:hint="eastAsia" w:ascii="仿宋" w:eastAsia="仿宋"/>
          <w:b/>
          <w:bCs/>
          <w:color w:val="auto"/>
          <w:sz w:val="32"/>
          <w:szCs w:val="32"/>
          <w:highlight w:val="none"/>
          <w:u w:val="single"/>
        </w:rPr>
        <w:t>填写，</w:t>
      </w:r>
      <w:r>
        <w:rPr>
          <w:rFonts w:ascii="仿宋" w:eastAsia="仿宋"/>
          <w:b/>
          <w:bCs/>
          <w:color w:val="auto"/>
          <w:sz w:val="32"/>
          <w:szCs w:val="32"/>
          <w:highlight w:val="none"/>
          <w:u w:val="single"/>
        </w:rPr>
        <w:t>内容有实质性偏离的作</w:t>
      </w:r>
      <w:r>
        <w:rPr>
          <w:rFonts w:hint="eastAsia" w:ascii="仿宋" w:eastAsia="仿宋"/>
          <w:b/>
          <w:bCs/>
          <w:color w:val="auto"/>
          <w:sz w:val="32"/>
          <w:szCs w:val="32"/>
          <w:highlight w:val="none"/>
          <w:u w:val="single"/>
        </w:rPr>
        <w:t>无效</w:t>
      </w:r>
      <w:r>
        <w:rPr>
          <w:rFonts w:ascii="仿宋" w:eastAsia="仿宋"/>
          <w:b/>
          <w:bCs/>
          <w:color w:val="auto"/>
          <w:sz w:val="32"/>
          <w:szCs w:val="32"/>
          <w:highlight w:val="none"/>
          <w:u w:val="single"/>
        </w:rPr>
        <w:t>投标处理。</w:t>
      </w: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color w:val="auto"/>
          <w:sz w:val="36"/>
          <w:szCs w:val="36"/>
          <w:highlight w:val="none"/>
        </w:rPr>
      </w:pPr>
    </w:p>
    <w:p>
      <w:pPr>
        <w:snapToGrid w:val="0"/>
        <w:spacing w:before="50" w:after="50"/>
        <w:jc w:val="left"/>
        <w:rPr>
          <w:rFonts w:ascii="仿宋" w:eastAsia="仿宋"/>
          <w:b/>
          <w:bCs/>
          <w:color w:val="auto"/>
          <w:sz w:val="30"/>
          <w:szCs w:val="30"/>
          <w:highlight w:val="none"/>
        </w:rPr>
      </w:pPr>
    </w:p>
    <w:p>
      <w:pPr>
        <w:snapToGrid w:val="0"/>
        <w:spacing w:before="50" w:after="50"/>
        <w:jc w:val="left"/>
        <w:rPr>
          <w:rFonts w:ascii="仿宋" w:eastAsia="仿宋"/>
          <w:b/>
          <w:bCs/>
          <w:color w:val="auto"/>
          <w:sz w:val="30"/>
          <w:szCs w:val="30"/>
          <w:highlight w:val="none"/>
        </w:rPr>
      </w:pPr>
      <w:r>
        <w:rPr>
          <w:rFonts w:ascii="仿宋" w:eastAsia="仿宋"/>
          <w:b/>
          <w:bCs/>
          <w:color w:val="auto"/>
          <w:sz w:val="30"/>
          <w:szCs w:val="30"/>
          <w:highlight w:val="none"/>
        </w:rPr>
        <w:t>附件18：</w:t>
      </w:r>
    </w:p>
    <w:p>
      <w:pPr>
        <w:snapToGrid w:val="0"/>
        <w:spacing w:before="50" w:after="50"/>
        <w:jc w:val="center"/>
        <w:rPr>
          <w:rFonts w:ascii="仿宋" w:eastAsia="仿宋"/>
          <w:b/>
          <w:color w:val="auto"/>
          <w:sz w:val="36"/>
          <w:szCs w:val="36"/>
          <w:highlight w:val="none"/>
        </w:rPr>
      </w:pPr>
      <w:r>
        <w:rPr>
          <w:rFonts w:ascii="仿宋" w:eastAsia="仿宋"/>
          <w:b/>
          <w:color w:val="auto"/>
          <w:sz w:val="36"/>
          <w:szCs w:val="36"/>
          <w:highlight w:val="none"/>
        </w:rPr>
        <w:t>开标一览表</w:t>
      </w:r>
    </w:p>
    <w:p>
      <w:pPr>
        <w:spacing w:line="400" w:lineRule="exact"/>
        <w:rPr>
          <w:rFonts w:ascii="仿宋_GB2312" w:eastAsia="仿宋_GB2312"/>
          <w:color w:val="auto"/>
          <w:sz w:val="24"/>
          <w:highlight w:val="none"/>
        </w:rPr>
      </w:pPr>
      <w:r>
        <w:rPr>
          <w:rFonts w:hint="eastAsia" w:ascii="仿宋_GB2312" w:eastAsia="仿宋_GB2312"/>
          <w:color w:val="auto"/>
          <w:sz w:val="24"/>
          <w:highlight w:val="none"/>
        </w:rPr>
        <w:t>供应商名称：</w:t>
      </w:r>
      <w:r>
        <w:rPr>
          <w:rFonts w:ascii="仿宋_GB2312" w:eastAsia="仿宋_GB2312"/>
          <w:color w:val="auto"/>
          <w:sz w:val="24"/>
          <w:highlight w:val="none"/>
        </w:rPr>
        <w:t>供应商地址：</w:t>
      </w:r>
    </w:p>
    <w:p>
      <w:pPr>
        <w:snapToGrid w:val="0"/>
        <w:spacing w:line="400" w:lineRule="exact"/>
        <w:rPr>
          <w:rFonts w:ascii="仿宋_GB2312" w:eastAsia="仿宋_GB2312"/>
          <w:color w:val="auto"/>
          <w:sz w:val="24"/>
          <w:highlight w:val="none"/>
          <w:u w:val="single"/>
        </w:rPr>
      </w:pPr>
      <w:r>
        <w:rPr>
          <w:rFonts w:ascii="仿宋_GB2312" w:eastAsia="仿宋_GB2312"/>
          <w:color w:val="auto"/>
          <w:sz w:val="24"/>
          <w:highlight w:val="none"/>
        </w:rPr>
        <w:t>项目编号</w:t>
      </w:r>
      <w:r>
        <w:rPr>
          <w:rFonts w:hint="eastAsia" w:ascii="仿宋_GB2312" w:eastAsia="仿宋_GB2312"/>
          <w:color w:val="auto"/>
          <w:sz w:val="24"/>
          <w:highlight w:val="none"/>
        </w:rPr>
        <w:t>：</w:t>
      </w:r>
      <w:r>
        <w:rPr>
          <w:rFonts w:ascii="仿宋_GB2312" w:eastAsia="仿宋_GB2312"/>
          <w:color w:val="auto"/>
          <w:sz w:val="24"/>
          <w:highlight w:val="none"/>
        </w:rPr>
        <w:t>标段</w:t>
      </w:r>
      <w:r>
        <w:rPr>
          <w:rFonts w:hint="eastAsia" w:ascii="仿宋_GB2312" w:eastAsia="仿宋_GB2312"/>
          <w:color w:val="auto"/>
          <w:sz w:val="24"/>
          <w:highlight w:val="none"/>
        </w:rPr>
        <w:t>编号：</w:t>
      </w:r>
    </w:p>
    <w:tbl>
      <w:tblPr>
        <w:tblStyle w:val="25"/>
        <w:tblW w:w="9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545"/>
        <w:gridCol w:w="1008"/>
        <w:gridCol w:w="1952"/>
        <w:gridCol w:w="1174"/>
        <w:gridCol w:w="1720"/>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1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序号</w:t>
            </w:r>
          </w:p>
        </w:tc>
        <w:tc>
          <w:tcPr>
            <w:tcW w:w="2553" w:type="dxa"/>
            <w:gridSpan w:val="2"/>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服务项目或其他报价项</w:t>
            </w:r>
          </w:p>
        </w:tc>
        <w:tc>
          <w:tcPr>
            <w:tcW w:w="1952"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单价</w:t>
            </w:r>
          </w:p>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（人民币元）</w:t>
            </w:r>
          </w:p>
        </w:tc>
        <w:tc>
          <w:tcPr>
            <w:tcW w:w="11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数量</w:t>
            </w:r>
          </w:p>
        </w:tc>
        <w:tc>
          <w:tcPr>
            <w:tcW w:w="172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金额</w:t>
            </w:r>
          </w:p>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（人民币元）</w:t>
            </w:r>
          </w:p>
        </w:tc>
        <w:tc>
          <w:tcPr>
            <w:tcW w:w="1416"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1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1</w:t>
            </w:r>
          </w:p>
        </w:tc>
        <w:tc>
          <w:tcPr>
            <w:tcW w:w="2553" w:type="dxa"/>
            <w:gridSpan w:val="2"/>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952"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174"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720"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416"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1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2</w:t>
            </w:r>
          </w:p>
        </w:tc>
        <w:tc>
          <w:tcPr>
            <w:tcW w:w="2553" w:type="dxa"/>
            <w:gridSpan w:val="2"/>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952"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174"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720"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416"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1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cs="仿宋_GB2312"/>
                <w:color w:val="auto"/>
                <w:sz w:val="28"/>
                <w:szCs w:val="28"/>
                <w:highlight w:val="none"/>
              </w:rPr>
              <w:t>…</w:t>
            </w:r>
          </w:p>
        </w:tc>
        <w:tc>
          <w:tcPr>
            <w:tcW w:w="2553" w:type="dxa"/>
            <w:gridSpan w:val="2"/>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952"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174"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720"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c>
          <w:tcPr>
            <w:tcW w:w="1416" w:type="dxa"/>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260" w:type="dxa"/>
            <w:gridSpan w:val="2"/>
            <w:vMerge w:val="restart"/>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b/>
                <w:color w:val="auto"/>
                <w:sz w:val="24"/>
                <w:szCs w:val="24"/>
                <w:highlight w:val="none"/>
              </w:rPr>
            </w:pPr>
            <w:r>
              <w:rPr>
                <w:rFonts w:hint="eastAsia" w:ascii="仿宋" w:eastAsia="仿宋"/>
                <w:b/>
                <w:color w:val="auto"/>
                <w:sz w:val="24"/>
                <w:szCs w:val="24"/>
                <w:highlight w:val="none"/>
              </w:rPr>
              <w:t>投标报价</w:t>
            </w:r>
          </w:p>
        </w:tc>
        <w:tc>
          <w:tcPr>
            <w:tcW w:w="7270" w:type="dxa"/>
            <w:gridSpan w:val="5"/>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r>
              <w:rPr>
                <w:rFonts w:hint="eastAsia" w:ascii="仿宋" w:eastAsia="仿宋"/>
                <w:b/>
                <w:color w:val="auto"/>
                <w:sz w:val="24"/>
                <w:szCs w:val="24"/>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525" w:type="dxa"/>
            <w:gridSpan w:val="2"/>
            <w:vMerge w:val="continue"/>
            <w:tcBorders>
              <w:top w:val="single" w:color="auto" w:sz="4" w:space="0"/>
              <w:left w:val="single" w:color="auto" w:sz="4" w:space="0"/>
              <w:bottom w:val="single" w:color="auto" w:sz="4" w:space="0"/>
              <w:right w:val="single" w:color="auto" w:sz="4" w:space="0"/>
            </w:tcBorders>
            <w:noWrap/>
            <w:vAlign w:val="center"/>
          </w:tcPr>
          <w:p>
            <w:pPr>
              <w:rPr>
                <w:color w:val="auto"/>
                <w:highlight w:val="none"/>
              </w:rPr>
            </w:pPr>
          </w:p>
        </w:tc>
        <w:tc>
          <w:tcPr>
            <w:tcW w:w="7270" w:type="dxa"/>
            <w:gridSpan w:val="5"/>
            <w:tcBorders>
              <w:top w:val="single" w:color="auto" w:sz="4" w:space="0"/>
              <w:left w:val="single" w:color="auto" w:sz="4" w:space="0"/>
              <w:bottom w:val="single" w:color="auto" w:sz="4" w:space="0"/>
              <w:right w:val="single" w:color="auto" w:sz="4" w:space="0"/>
            </w:tcBorders>
            <w:noWrap/>
          </w:tcPr>
          <w:p>
            <w:pPr>
              <w:snapToGrid w:val="0"/>
              <w:spacing w:before="50" w:after="50"/>
              <w:jc w:val="left"/>
              <w:rPr>
                <w:rFonts w:ascii="仿宋" w:eastAsia="仿宋"/>
                <w:b/>
                <w:color w:val="auto"/>
                <w:sz w:val="24"/>
                <w:szCs w:val="24"/>
                <w:highlight w:val="none"/>
              </w:rPr>
            </w:pPr>
            <w:r>
              <w:rPr>
                <w:rFonts w:hint="eastAsia" w:ascii="仿宋" w:eastAsia="仿宋"/>
                <w:b/>
                <w:color w:val="auto"/>
                <w:sz w:val="24"/>
                <w:szCs w:val="24"/>
                <w:highlight w:val="none"/>
              </w:rPr>
              <w:t>小写：</w:t>
            </w:r>
          </w:p>
        </w:tc>
      </w:tr>
    </w:tbl>
    <w:p>
      <w:pPr>
        <w:snapToGrid w:val="0"/>
        <w:jc w:val="left"/>
        <w:rPr>
          <w:rFonts w:ascii="仿宋_GB2312" w:eastAsia="仿宋_GB2312"/>
          <w:color w:val="auto"/>
          <w:sz w:val="24"/>
          <w:highlight w:val="none"/>
        </w:rPr>
      </w:pPr>
      <w:r>
        <w:rPr>
          <w:rFonts w:hint="eastAsia" w:ascii="仿宋_GB2312" w:eastAsia="仿宋_GB2312"/>
          <w:color w:val="auto"/>
          <w:sz w:val="24"/>
          <w:highlight w:val="none"/>
        </w:rPr>
        <w:t>注: 1.报价一经涂改，应在涂改处加盖单位公章或者由法定代表人或其授权代表签字或盖章，否则作无效投标处理。</w:t>
      </w:r>
    </w:p>
    <w:p>
      <w:pPr>
        <w:snapToGrid w:val="0"/>
        <w:ind w:firstLine="480" w:firstLineChars="200"/>
        <w:jc w:val="left"/>
        <w:rPr>
          <w:rFonts w:ascii="仿宋_GB2312" w:eastAsia="仿宋_GB2312"/>
          <w:color w:val="auto"/>
          <w:sz w:val="24"/>
          <w:highlight w:val="none"/>
        </w:rPr>
      </w:pPr>
      <w:r>
        <w:rPr>
          <w:rFonts w:hint="eastAsia" w:ascii="仿宋_GB2312" w:eastAsia="仿宋_GB2312"/>
          <w:color w:val="auto"/>
          <w:sz w:val="24"/>
          <w:highlight w:val="none"/>
        </w:rPr>
        <w:t>2.招标人不接受2个(含)以上的报价或方案，若供应商在此表中有2个（含）以上的报价或方案，作无效投标处理。</w:t>
      </w:r>
    </w:p>
    <w:p>
      <w:pPr>
        <w:snapToGrid w:val="0"/>
        <w:ind w:left="480"/>
        <w:rPr>
          <w:rFonts w:ascii="仿宋_GB2312" w:eastAsia="仿宋_GB2312" w:cs="仿宋_GB2312"/>
          <w:color w:val="auto"/>
          <w:kern w:val="0"/>
          <w:sz w:val="24"/>
          <w:highlight w:val="none"/>
          <w:lang w:val="zh-CN"/>
        </w:rPr>
      </w:pPr>
      <w:r>
        <w:rPr>
          <w:rFonts w:ascii="仿宋_GB2312" w:eastAsia="仿宋_GB2312" w:cs="仿宋_GB2312"/>
          <w:color w:val="auto"/>
          <w:kern w:val="0"/>
          <w:sz w:val="24"/>
          <w:highlight w:val="none"/>
          <w:lang w:val="zh-CN"/>
        </w:rPr>
        <w:t>3</w:t>
      </w:r>
      <w:r>
        <w:rPr>
          <w:rFonts w:hint="eastAsia" w:ascii="仿宋_GB2312" w:eastAsia="仿宋_GB2312" w:cs="仿宋_GB2312"/>
          <w:color w:val="auto"/>
          <w:kern w:val="0"/>
          <w:sz w:val="24"/>
          <w:highlight w:val="none"/>
          <w:lang w:val="zh-CN"/>
        </w:rPr>
        <w:t>.有关本项目</w:t>
      </w:r>
      <w:r>
        <w:rPr>
          <w:rFonts w:ascii="仿宋_GB2312" w:eastAsia="仿宋_GB2312" w:cs="仿宋_GB2312"/>
          <w:color w:val="auto"/>
          <w:kern w:val="0"/>
          <w:sz w:val="24"/>
          <w:highlight w:val="none"/>
          <w:lang w:val="zh-CN"/>
        </w:rPr>
        <w:t>的招投标及项目</w:t>
      </w:r>
      <w:r>
        <w:rPr>
          <w:rFonts w:hint="eastAsia" w:ascii="仿宋_GB2312" w:eastAsia="仿宋_GB2312" w:cs="仿宋_GB2312"/>
          <w:color w:val="auto"/>
          <w:kern w:val="0"/>
          <w:sz w:val="24"/>
          <w:highlight w:val="none"/>
          <w:lang w:val="zh-CN"/>
        </w:rPr>
        <w:t>实施所涉及的一切费用均计入</w:t>
      </w:r>
      <w:r>
        <w:rPr>
          <w:rFonts w:ascii="仿宋_GB2312" w:eastAsia="仿宋_GB2312" w:cs="仿宋_GB2312"/>
          <w:color w:val="auto"/>
          <w:kern w:val="0"/>
          <w:sz w:val="24"/>
          <w:highlight w:val="none"/>
          <w:lang w:val="zh-CN"/>
        </w:rPr>
        <w:t>投标</w:t>
      </w:r>
      <w:r>
        <w:rPr>
          <w:rFonts w:hint="eastAsia" w:ascii="仿宋_GB2312" w:eastAsia="仿宋_GB2312" w:cs="仿宋_GB2312"/>
          <w:color w:val="auto"/>
          <w:kern w:val="0"/>
          <w:sz w:val="24"/>
          <w:highlight w:val="none"/>
          <w:lang w:val="zh-CN"/>
        </w:rPr>
        <w:t>报价</w:t>
      </w:r>
      <w:r>
        <w:rPr>
          <w:rFonts w:ascii="仿宋_GB2312" w:eastAsia="仿宋_GB2312" w:cs="仿宋_GB2312"/>
          <w:color w:val="auto"/>
          <w:kern w:val="0"/>
          <w:sz w:val="24"/>
          <w:highlight w:val="none"/>
          <w:lang w:val="zh-CN"/>
        </w:rPr>
        <w:t>。</w:t>
      </w:r>
    </w:p>
    <w:p>
      <w:pPr>
        <w:snapToGrid w:val="0"/>
        <w:ind w:left="480"/>
        <w:rPr>
          <w:rFonts w:hint="default" w:ascii="仿宋_GB2312" w:eastAsia="仿宋_GB2312" w:cs="仿宋_GB2312"/>
          <w:color w:val="auto"/>
          <w:kern w:val="0"/>
          <w:sz w:val="24"/>
          <w:highlight w:val="none"/>
          <w:lang w:val="en-US" w:eastAsia="zh-CN"/>
        </w:rPr>
      </w:pPr>
      <w:r>
        <w:rPr>
          <w:rFonts w:hint="eastAsia" w:ascii="仿宋_GB2312" w:eastAsia="仿宋_GB2312" w:cs="仿宋_GB2312"/>
          <w:b/>
          <w:bCs/>
          <w:color w:val="auto"/>
          <w:kern w:val="0"/>
          <w:sz w:val="24"/>
          <w:highlight w:val="yellow"/>
          <w:lang w:val="en-US" w:eastAsia="zh-CN"/>
        </w:rPr>
        <w:t>4.本表须按采购文件第20页“</w:t>
      </w:r>
      <w:r>
        <w:rPr>
          <w:rFonts w:hint="eastAsia" w:ascii="仿宋_GB2312" w:eastAsia="仿宋_GB2312" w:cs="仿宋_GB2312"/>
          <w:b/>
          <w:bCs/>
          <w:color w:val="auto"/>
          <w:kern w:val="0"/>
          <w:sz w:val="24"/>
          <w:highlight w:val="yellow"/>
          <w:lang w:val="zh-CN"/>
        </w:rPr>
        <w:t>1.2.3维修采购清单</w:t>
      </w:r>
      <w:r>
        <w:rPr>
          <w:rFonts w:hint="eastAsia" w:ascii="仿宋_GB2312" w:eastAsia="仿宋_GB2312" w:cs="仿宋_GB2312"/>
          <w:b/>
          <w:bCs/>
          <w:color w:val="auto"/>
          <w:kern w:val="0"/>
          <w:sz w:val="24"/>
          <w:highlight w:val="yellow"/>
          <w:lang w:val="en-US" w:eastAsia="zh-CN"/>
        </w:rPr>
        <w:t>”细分</w:t>
      </w:r>
      <w:bookmarkStart w:id="54" w:name="_GoBack"/>
      <w:bookmarkEnd w:id="54"/>
      <w:r>
        <w:rPr>
          <w:rFonts w:hint="eastAsia" w:ascii="仿宋_GB2312" w:eastAsia="仿宋_GB2312" w:cs="仿宋_GB2312"/>
          <w:b/>
          <w:bCs/>
          <w:color w:val="auto"/>
          <w:kern w:val="0"/>
          <w:sz w:val="24"/>
          <w:highlight w:val="yellow"/>
          <w:lang w:val="en-US" w:eastAsia="zh-CN"/>
        </w:rPr>
        <w:t>填写。</w:t>
      </w:r>
    </w:p>
    <w:p>
      <w:pPr>
        <w:snapToGrid w:val="0"/>
        <w:ind w:firstLine="480" w:firstLineChars="200"/>
        <w:jc w:val="left"/>
        <w:rPr>
          <w:rFonts w:ascii="仿宋_GB2312" w:eastAsia="仿宋_GB2312"/>
          <w:color w:val="auto"/>
          <w:sz w:val="24"/>
          <w:highlight w:val="none"/>
        </w:rPr>
      </w:pPr>
      <w:bookmarkStart w:id="47" w:name="_Toc64369826"/>
      <w:r>
        <w:rPr>
          <w:rFonts w:hint="eastAsia" w:ascii="仿宋_GB2312" w:eastAsia="仿宋_GB2312"/>
          <w:color w:val="auto"/>
          <w:sz w:val="24"/>
          <w:highlight w:val="none"/>
        </w:rPr>
        <w:t xml:space="preserve">法定代表人或其授权代表签字（或盖章）：            </w:t>
      </w:r>
      <w:bookmarkEnd w:id="47"/>
    </w:p>
    <w:p>
      <w:pPr>
        <w:spacing w:line="360" w:lineRule="auto"/>
        <w:jc w:val="left"/>
        <w:outlineLvl w:val="0"/>
        <w:rPr>
          <w:rFonts w:ascii="仿宋_GB2312" w:eastAsia="仿宋_GB2312"/>
          <w:color w:val="auto"/>
          <w:sz w:val="24"/>
          <w:highlight w:val="none"/>
        </w:rPr>
      </w:pPr>
    </w:p>
    <w:p>
      <w:pPr>
        <w:snapToGrid w:val="0"/>
        <w:ind w:firstLine="480" w:firstLineChars="200"/>
        <w:jc w:val="left"/>
        <w:rPr>
          <w:rFonts w:ascii="仿宋_GB2312" w:eastAsia="仿宋_GB2312"/>
          <w:color w:val="auto"/>
          <w:sz w:val="24"/>
          <w:highlight w:val="none"/>
        </w:rPr>
      </w:pPr>
      <w:bookmarkStart w:id="48" w:name="_Toc64369827"/>
      <w:r>
        <w:rPr>
          <w:rFonts w:hint="eastAsia" w:ascii="仿宋_GB2312" w:eastAsia="仿宋_GB2312"/>
          <w:color w:val="auto"/>
          <w:sz w:val="24"/>
          <w:highlight w:val="none"/>
        </w:rPr>
        <w:t>日期：    年   月   日</w:t>
      </w:r>
      <w:bookmarkEnd w:id="48"/>
    </w:p>
    <w:p>
      <w:pPr>
        <w:snapToGrid w:val="0"/>
        <w:ind w:firstLine="480" w:firstLineChars="200"/>
        <w:jc w:val="left"/>
        <w:rPr>
          <w:rFonts w:ascii="仿宋_GB2312" w:eastAsia="仿宋_GB2312"/>
          <w:color w:val="auto"/>
          <w:sz w:val="24"/>
          <w:highlight w:val="none"/>
        </w:rPr>
        <w:sectPr>
          <w:footerReference r:id="rId3" w:type="default"/>
          <w:pgSz w:w="11907" w:h="16840"/>
          <w:pgMar w:top="1440" w:right="1236" w:bottom="1440" w:left="1803" w:header="851" w:footer="992" w:gutter="0"/>
          <w:pgBorders>
            <w:top w:val="none" w:sz="0" w:space="0"/>
            <w:left w:val="none" w:sz="0" w:space="0"/>
            <w:bottom w:val="none" w:sz="0" w:space="0"/>
            <w:right w:val="none" w:sz="0" w:space="0"/>
          </w:pgBorders>
          <w:cols w:space="720" w:num="1"/>
          <w:docGrid w:type="lines" w:linePitch="312" w:charSpace="0"/>
        </w:sectPr>
      </w:pPr>
    </w:p>
    <w:p>
      <w:pPr>
        <w:snapToGrid w:val="0"/>
        <w:spacing w:before="50" w:after="50"/>
        <w:jc w:val="left"/>
        <w:rPr>
          <w:rFonts w:ascii="仿宋" w:eastAsia="仿宋"/>
          <w:b/>
          <w:bCs/>
          <w:color w:val="auto"/>
          <w:sz w:val="30"/>
          <w:szCs w:val="30"/>
          <w:highlight w:val="none"/>
        </w:rPr>
      </w:pPr>
      <w:r>
        <w:rPr>
          <w:rFonts w:ascii="仿宋" w:eastAsia="仿宋"/>
          <w:b/>
          <w:bCs/>
          <w:color w:val="auto"/>
          <w:sz w:val="30"/>
          <w:szCs w:val="30"/>
          <w:highlight w:val="none"/>
        </w:rPr>
        <w:t>附件19</w:t>
      </w:r>
      <w:r>
        <w:rPr>
          <w:rFonts w:hint="eastAsia" w:ascii="仿宋" w:eastAsia="仿宋"/>
          <w:b/>
          <w:bCs/>
          <w:color w:val="auto"/>
          <w:sz w:val="30"/>
          <w:szCs w:val="30"/>
          <w:highlight w:val="none"/>
        </w:rPr>
        <w:t>（如有）</w:t>
      </w:r>
      <w:r>
        <w:rPr>
          <w:rFonts w:ascii="仿宋" w:eastAsia="仿宋"/>
          <w:b/>
          <w:bCs/>
          <w:color w:val="auto"/>
          <w:sz w:val="30"/>
          <w:szCs w:val="30"/>
          <w:highlight w:val="none"/>
        </w:rPr>
        <w:t>：</w:t>
      </w:r>
    </w:p>
    <w:p>
      <w:pPr>
        <w:snapToGrid w:val="0"/>
        <w:spacing w:before="50" w:after="50" w:line="480" w:lineRule="auto"/>
        <w:jc w:val="center"/>
        <w:rPr>
          <w:rFonts w:ascii="仿宋" w:eastAsia="仿宋"/>
          <w:b/>
          <w:color w:val="auto"/>
          <w:sz w:val="32"/>
          <w:szCs w:val="32"/>
          <w:highlight w:val="none"/>
        </w:rPr>
      </w:pPr>
      <w:r>
        <w:rPr>
          <w:rFonts w:hint="eastAsia" w:ascii="仿宋" w:eastAsia="仿宋"/>
          <w:b/>
          <w:color w:val="auto"/>
          <w:sz w:val="32"/>
          <w:szCs w:val="32"/>
          <w:highlight w:val="none"/>
        </w:rPr>
        <w:t>中小企业声明函</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本公司（联合体）郑重声明，根据《政府采购促进中小企业发展管理办法》 （财库﹝2020﹞46 号）的规定，本公司（联合体）参加</w:t>
      </w:r>
      <w:r>
        <w:rPr>
          <w:rFonts w:ascii="仿宋" w:eastAsia="仿宋"/>
          <w:color w:val="auto"/>
          <w:sz w:val="24"/>
          <w:szCs w:val="24"/>
          <w:highlight w:val="none"/>
          <w:u w:val="single"/>
        </w:rPr>
        <w:t xml:space="preserve">   （采购人名称）   </w:t>
      </w:r>
      <w:r>
        <w:rPr>
          <w:rFonts w:hint="eastAsia" w:ascii="仿宋" w:eastAsia="仿宋"/>
          <w:color w:val="auto"/>
          <w:sz w:val="24"/>
          <w:szCs w:val="24"/>
          <w:highlight w:val="none"/>
        </w:rPr>
        <w:t>的</w:t>
      </w:r>
      <w:r>
        <w:rPr>
          <w:rFonts w:ascii="仿宋" w:eastAsia="仿宋"/>
          <w:color w:val="auto"/>
          <w:sz w:val="24"/>
          <w:szCs w:val="24"/>
          <w:highlight w:val="none"/>
          <w:u w:val="single"/>
        </w:rPr>
        <w:t xml:space="preserve">  （项目名称）  </w:t>
      </w:r>
      <w:r>
        <w:rPr>
          <w:rFonts w:hint="eastAsia" w:ascii="仿宋" w:eastAsia="仿宋"/>
          <w:color w:val="auto"/>
          <w:sz w:val="24"/>
          <w:szCs w:val="24"/>
          <w:highlight w:val="none"/>
        </w:rPr>
        <w:t>采购活动，服务全部由符合政策要求的中小企业承接。相关企业（含联合体中的中小企业、签订分包意向协议的中小企业）的具体情况如下：</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1.</w:t>
      </w:r>
      <w:r>
        <w:rPr>
          <w:rFonts w:hint="eastAsia" w:ascii="仿宋" w:eastAsia="仿宋"/>
          <w:color w:val="auto"/>
          <w:sz w:val="24"/>
          <w:szCs w:val="24"/>
          <w:highlight w:val="none"/>
          <w:u w:val="single"/>
        </w:rPr>
        <w:t xml:space="preserve">   （标的名称）</w:t>
      </w:r>
      <w:r>
        <w:rPr>
          <w:rFonts w:hint="eastAsia" w:ascii="仿宋" w:eastAsia="仿宋"/>
          <w:color w:val="auto"/>
          <w:sz w:val="24"/>
          <w:szCs w:val="24"/>
          <w:highlight w:val="none"/>
        </w:rPr>
        <w:t>，属于</w:t>
      </w:r>
      <w:r>
        <w:rPr>
          <w:rFonts w:hint="eastAsia" w:ascii="仿宋" w:eastAsia="仿宋"/>
          <w:color w:val="auto"/>
          <w:sz w:val="24"/>
          <w:szCs w:val="24"/>
          <w:highlight w:val="none"/>
          <w:u w:val="single"/>
        </w:rPr>
        <w:t xml:space="preserve">       （</w:t>
      </w:r>
      <w:r>
        <w:rPr>
          <w:rFonts w:ascii="仿宋" w:eastAsia="仿宋"/>
          <w:color w:val="auto"/>
          <w:sz w:val="24"/>
          <w:szCs w:val="24"/>
          <w:highlight w:val="none"/>
          <w:u w:val="single"/>
        </w:rPr>
        <w:t>采购文件中明确的</w:t>
      </w:r>
      <w:r>
        <w:rPr>
          <w:rFonts w:hint="eastAsia" w:ascii="仿宋" w:eastAsia="仿宋"/>
          <w:color w:val="auto"/>
          <w:sz w:val="24"/>
          <w:szCs w:val="24"/>
          <w:highlight w:val="none"/>
          <w:u w:val="single"/>
        </w:rPr>
        <w:t>所属行业）</w:t>
      </w:r>
      <w:r>
        <w:rPr>
          <w:rFonts w:hint="eastAsia" w:ascii="仿宋" w:eastAsia="仿宋"/>
          <w:color w:val="auto"/>
          <w:sz w:val="24"/>
          <w:szCs w:val="24"/>
          <w:highlight w:val="none"/>
        </w:rPr>
        <w:t>；承建（承接）企业为</w:t>
      </w:r>
      <w:r>
        <w:rPr>
          <w:rFonts w:hint="eastAsia" w:ascii="仿宋" w:eastAsia="仿宋"/>
          <w:color w:val="auto"/>
          <w:sz w:val="24"/>
          <w:szCs w:val="24"/>
          <w:highlight w:val="none"/>
          <w:u w:val="single"/>
        </w:rPr>
        <w:t xml:space="preserve">     （企业名称）</w:t>
      </w:r>
      <w:r>
        <w:rPr>
          <w:rFonts w:hint="eastAsia" w:ascii="仿宋" w:eastAsia="仿宋"/>
          <w:color w:val="auto"/>
          <w:sz w:val="24"/>
          <w:szCs w:val="24"/>
          <w:highlight w:val="none"/>
        </w:rPr>
        <w:t>，从业人员人，营业收入为万元，资产总额为万元 ，属于</w:t>
      </w:r>
      <w:r>
        <w:rPr>
          <w:rFonts w:hint="eastAsia" w:ascii="仿宋" w:eastAsia="仿宋"/>
          <w:color w:val="auto"/>
          <w:sz w:val="24"/>
          <w:szCs w:val="24"/>
          <w:highlight w:val="none"/>
          <w:u w:val="single"/>
        </w:rPr>
        <w:t xml:space="preserve">     （中型企业、小型企业、微型企业）</w:t>
      </w:r>
      <w:r>
        <w:rPr>
          <w:rFonts w:hint="eastAsia" w:ascii="仿宋" w:eastAsia="仿宋"/>
          <w:color w:val="auto"/>
          <w:sz w:val="24"/>
          <w:szCs w:val="24"/>
          <w:highlight w:val="none"/>
        </w:rPr>
        <w:t xml:space="preserve"> ；</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2.</w:t>
      </w:r>
      <w:r>
        <w:rPr>
          <w:rFonts w:hint="eastAsia" w:ascii="仿宋" w:eastAsia="仿宋"/>
          <w:color w:val="auto"/>
          <w:sz w:val="24"/>
          <w:szCs w:val="24"/>
          <w:highlight w:val="none"/>
          <w:u w:val="single"/>
        </w:rPr>
        <w:t xml:space="preserve">        （标的名称）</w:t>
      </w:r>
      <w:r>
        <w:rPr>
          <w:rFonts w:hint="eastAsia" w:ascii="仿宋" w:eastAsia="仿宋"/>
          <w:color w:val="auto"/>
          <w:sz w:val="24"/>
          <w:szCs w:val="24"/>
          <w:highlight w:val="none"/>
        </w:rPr>
        <w:t>，属于</w:t>
      </w:r>
      <w:r>
        <w:rPr>
          <w:rFonts w:hint="eastAsia" w:ascii="仿宋" w:eastAsia="仿宋"/>
          <w:color w:val="auto"/>
          <w:sz w:val="24"/>
          <w:szCs w:val="24"/>
          <w:highlight w:val="none"/>
          <w:u w:val="single"/>
        </w:rPr>
        <w:t xml:space="preserve">    （</w:t>
      </w:r>
      <w:r>
        <w:rPr>
          <w:rFonts w:ascii="仿宋" w:eastAsia="仿宋"/>
          <w:color w:val="auto"/>
          <w:sz w:val="24"/>
          <w:szCs w:val="24"/>
          <w:highlight w:val="none"/>
          <w:u w:val="single"/>
        </w:rPr>
        <w:t>采购文件中明确的</w:t>
      </w:r>
      <w:r>
        <w:rPr>
          <w:rFonts w:hint="eastAsia" w:ascii="仿宋" w:eastAsia="仿宋"/>
          <w:color w:val="auto"/>
          <w:sz w:val="24"/>
          <w:szCs w:val="24"/>
          <w:highlight w:val="none"/>
          <w:u w:val="single"/>
        </w:rPr>
        <w:t>所属行业）</w:t>
      </w:r>
      <w:r>
        <w:rPr>
          <w:rFonts w:hint="eastAsia" w:ascii="仿宋" w:eastAsia="仿宋"/>
          <w:color w:val="auto"/>
          <w:sz w:val="24"/>
          <w:szCs w:val="24"/>
          <w:highlight w:val="none"/>
        </w:rPr>
        <w:t>；承建（承接）企业为</w:t>
      </w:r>
      <w:r>
        <w:rPr>
          <w:rFonts w:hint="eastAsia" w:ascii="仿宋" w:eastAsia="仿宋"/>
          <w:color w:val="auto"/>
          <w:sz w:val="24"/>
          <w:szCs w:val="24"/>
          <w:highlight w:val="none"/>
          <w:u w:val="single"/>
        </w:rPr>
        <w:t xml:space="preserve">      （企业名称）</w:t>
      </w:r>
      <w:r>
        <w:rPr>
          <w:rFonts w:hint="eastAsia" w:ascii="仿宋" w:eastAsia="仿宋"/>
          <w:color w:val="auto"/>
          <w:sz w:val="24"/>
          <w:szCs w:val="24"/>
          <w:highlight w:val="none"/>
        </w:rPr>
        <w:t>，从业人员人，营业收入为万元，资产总额为万元 ，属于</w:t>
      </w:r>
      <w:r>
        <w:rPr>
          <w:rFonts w:hint="eastAsia" w:ascii="仿宋" w:eastAsia="仿宋"/>
          <w:color w:val="auto"/>
          <w:sz w:val="24"/>
          <w:szCs w:val="24"/>
          <w:highlight w:val="none"/>
          <w:u w:val="single"/>
        </w:rPr>
        <w:t xml:space="preserve">       （中型企业、小型企业、微型企业）</w:t>
      </w:r>
      <w:r>
        <w:rPr>
          <w:rFonts w:hint="eastAsia" w:ascii="仿宋" w:eastAsia="仿宋"/>
          <w:color w:val="auto"/>
          <w:sz w:val="24"/>
          <w:szCs w:val="24"/>
          <w:highlight w:val="none"/>
        </w:rPr>
        <w:t xml:space="preserve"> ；</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以上企业，不属于大企业的分支机构，不存在控股股东为大企业的情形，也不存在与大企业的负责人为同一人的情形。</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本企业对上述声明内容的真实性负责。如有虚假，将依法承担相应责任。</w:t>
      </w:r>
    </w:p>
    <w:p>
      <w:pPr>
        <w:snapToGrid w:val="0"/>
        <w:spacing w:before="50" w:after="50" w:line="360" w:lineRule="auto"/>
        <w:ind w:firstLine="480" w:firstLineChars="200"/>
        <w:jc w:val="left"/>
        <w:rPr>
          <w:rFonts w:ascii="仿宋" w:eastAsia="仿宋"/>
          <w:color w:val="auto"/>
          <w:sz w:val="24"/>
          <w:szCs w:val="24"/>
          <w:highlight w:val="none"/>
        </w:rPr>
      </w:pP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企业名称（盖</w:t>
      </w:r>
      <w:r>
        <w:rPr>
          <w:rFonts w:ascii="仿宋" w:eastAsia="仿宋"/>
          <w:color w:val="auto"/>
          <w:sz w:val="24"/>
          <w:szCs w:val="24"/>
          <w:highlight w:val="none"/>
        </w:rPr>
        <w:t>公</w:t>
      </w:r>
      <w:r>
        <w:rPr>
          <w:rFonts w:hint="eastAsia" w:ascii="仿宋" w:eastAsia="仿宋"/>
          <w:color w:val="auto"/>
          <w:sz w:val="24"/>
          <w:szCs w:val="24"/>
          <w:highlight w:val="none"/>
        </w:rPr>
        <w:t xml:space="preserve">章）： </w:t>
      </w:r>
    </w:p>
    <w:p>
      <w:pPr>
        <w:snapToGrid w:val="0"/>
        <w:spacing w:before="50" w:after="50" w:line="360" w:lineRule="auto"/>
        <w:ind w:firstLine="480" w:firstLineChars="200"/>
        <w:jc w:val="left"/>
        <w:rPr>
          <w:rFonts w:ascii="仿宋" w:eastAsia="仿宋"/>
          <w:color w:val="auto"/>
          <w:sz w:val="24"/>
          <w:szCs w:val="24"/>
          <w:highlight w:val="none"/>
        </w:rPr>
      </w:pPr>
      <w:r>
        <w:rPr>
          <w:rFonts w:hint="eastAsia" w:ascii="仿宋" w:eastAsia="仿宋"/>
          <w:color w:val="auto"/>
          <w:sz w:val="24"/>
          <w:szCs w:val="24"/>
          <w:highlight w:val="none"/>
        </w:rPr>
        <w:t>日期：   年     月     日</w:t>
      </w:r>
    </w:p>
    <w:p>
      <w:pPr>
        <w:rPr>
          <w:color w:val="auto"/>
          <w:highlight w:val="none"/>
        </w:rPr>
      </w:pPr>
    </w:p>
    <w:p>
      <w:pPr>
        <w:spacing w:line="588" w:lineRule="exact"/>
        <w:rPr>
          <w:rFonts w:ascii="仿宋" w:eastAsia="仿宋" w:cs="仿宋_GB2312"/>
          <w:color w:val="auto"/>
          <w:sz w:val="24"/>
          <w:highlight w:val="none"/>
        </w:rPr>
      </w:pPr>
    </w:p>
    <w:p>
      <w:pPr>
        <w:spacing w:line="588" w:lineRule="exact"/>
        <w:rPr>
          <w:rFonts w:ascii="仿宋" w:eastAsia="仿宋" w:cs="仿宋_GB2312"/>
          <w:color w:val="auto"/>
          <w:sz w:val="24"/>
          <w:highlight w:val="none"/>
        </w:rPr>
      </w:pPr>
    </w:p>
    <w:p>
      <w:pPr>
        <w:spacing w:line="320" w:lineRule="exact"/>
        <w:rPr>
          <w:rFonts w:ascii="仿宋" w:eastAsia="仿宋"/>
          <w:b/>
          <w:color w:val="auto"/>
          <w:sz w:val="24"/>
          <w:highlight w:val="none"/>
        </w:rPr>
      </w:pPr>
      <w:r>
        <w:rPr>
          <w:rFonts w:hint="eastAsia" w:ascii="仿宋" w:eastAsia="仿宋"/>
          <w:b/>
          <w:color w:val="auto"/>
          <w:sz w:val="24"/>
          <w:highlight w:val="none"/>
        </w:rPr>
        <w:t>注：</w:t>
      </w:r>
    </w:p>
    <w:p>
      <w:pPr>
        <w:spacing w:line="320" w:lineRule="exact"/>
        <w:rPr>
          <w:rFonts w:ascii="仿宋" w:eastAsia="仿宋"/>
          <w:b/>
          <w:color w:val="auto"/>
          <w:sz w:val="24"/>
          <w:highlight w:val="none"/>
        </w:rPr>
      </w:pPr>
      <w:r>
        <w:rPr>
          <w:rFonts w:hint="eastAsia" w:ascii="仿宋" w:eastAsia="仿宋"/>
          <w:b/>
          <w:color w:val="auto"/>
          <w:sz w:val="24"/>
          <w:highlight w:val="none"/>
        </w:rPr>
        <w:t>1、</w:t>
      </w:r>
      <w:r>
        <w:rPr>
          <w:rFonts w:ascii="仿宋" w:eastAsia="仿宋"/>
          <w:b/>
          <w:bCs/>
          <w:color w:val="auto"/>
          <w:sz w:val="24"/>
          <w:szCs w:val="24"/>
          <w:highlight w:val="none"/>
        </w:rPr>
        <w:t>规模划分按《工信部关于印发中小企业划型标准规定的通知（工信部联企业〔2011〕300号）》执行。从业人员、营业收入、资产总额填报上一年度数据，无上一年度数据的新成立企业可不填报。</w:t>
      </w:r>
    </w:p>
    <w:p>
      <w:pPr>
        <w:spacing w:line="320" w:lineRule="exact"/>
        <w:rPr>
          <w:rFonts w:ascii="仿宋" w:eastAsia="仿宋"/>
          <w:b/>
          <w:color w:val="auto"/>
          <w:sz w:val="24"/>
          <w:highlight w:val="none"/>
        </w:rPr>
      </w:pPr>
      <w:r>
        <w:rPr>
          <w:rFonts w:ascii="仿宋" w:eastAsia="仿宋"/>
          <w:b/>
          <w:color w:val="auto"/>
          <w:sz w:val="24"/>
          <w:highlight w:val="none"/>
        </w:rPr>
        <w:t>2</w:t>
      </w:r>
      <w:r>
        <w:rPr>
          <w:rFonts w:hint="eastAsia" w:ascii="仿宋" w:eastAsia="仿宋"/>
          <w:b/>
          <w:color w:val="auto"/>
          <w:sz w:val="24"/>
          <w:highlight w:val="none"/>
        </w:rPr>
        <w:t>、采购机构将在中标公告发布的同时公布中标人的《中小企业声明函》，接受社会监督。《中小企业声明函》与实际情况不符的，视为投标人提供虚假材料投标，投标无效。</w:t>
      </w:r>
    </w:p>
    <w:p>
      <w:pPr>
        <w:spacing w:line="320" w:lineRule="exact"/>
        <w:rPr>
          <w:rFonts w:ascii="仿宋" w:eastAsia="仿宋"/>
          <w:b/>
          <w:color w:val="auto"/>
          <w:sz w:val="24"/>
          <w:highlight w:val="none"/>
        </w:rPr>
      </w:pPr>
    </w:p>
    <w:p>
      <w:pPr>
        <w:spacing w:line="588" w:lineRule="exact"/>
        <w:rPr>
          <w:rFonts w:ascii="仿宋" w:eastAsia="仿宋"/>
          <w:b/>
          <w:color w:val="auto"/>
          <w:spacing w:val="6"/>
          <w:sz w:val="30"/>
          <w:szCs w:val="30"/>
          <w:highlight w:val="none"/>
        </w:rPr>
      </w:pPr>
      <w:bookmarkStart w:id="49" w:name="_Hlk523382353"/>
      <w:r>
        <w:rPr>
          <w:rFonts w:ascii="仿宋" w:eastAsia="仿宋"/>
          <w:b/>
          <w:color w:val="auto"/>
          <w:spacing w:val="6"/>
          <w:sz w:val="30"/>
          <w:szCs w:val="30"/>
          <w:highlight w:val="none"/>
        </w:rPr>
        <w:t>附件20（如有）：</w:t>
      </w:r>
    </w:p>
    <w:bookmarkEnd w:id="49"/>
    <w:p>
      <w:pPr>
        <w:spacing w:line="588" w:lineRule="exact"/>
        <w:ind w:firstLine="667"/>
        <w:jc w:val="center"/>
        <w:rPr>
          <w:rFonts w:ascii="仿宋" w:eastAsia="仿宋"/>
          <w:b/>
          <w:color w:val="auto"/>
          <w:spacing w:val="6"/>
          <w:sz w:val="32"/>
          <w:szCs w:val="32"/>
          <w:highlight w:val="none"/>
        </w:rPr>
      </w:pPr>
    </w:p>
    <w:p>
      <w:pPr>
        <w:spacing w:line="588" w:lineRule="exact"/>
        <w:ind w:firstLine="667"/>
        <w:jc w:val="center"/>
        <w:rPr>
          <w:rFonts w:ascii="仿宋" w:eastAsia="仿宋"/>
          <w:b/>
          <w:color w:val="auto"/>
          <w:spacing w:val="6"/>
          <w:sz w:val="36"/>
          <w:szCs w:val="36"/>
          <w:highlight w:val="none"/>
        </w:rPr>
      </w:pPr>
      <w:r>
        <w:rPr>
          <w:rFonts w:hint="eastAsia" w:ascii="仿宋" w:eastAsia="仿宋"/>
          <w:b/>
          <w:color w:val="auto"/>
          <w:spacing w:val="6"/>
          <w:sz w:val="36"/>
          <w:szCs w:val="36"/>
          <w:highlight w:val="none"/>
        </w:rPr>
        <w:t>残疾人福利性单位声明函</w:t>
      </w:r>
    </w:p>
    <w:p>
      <w:pPr>
        <w:spacing w:line="588" w:lineRule="exact"/>
        <w:ind w:firstLine="626"/>
        <w:rPr>
          <w:rFonts w:ascii="仿宋" w:eastAsia="仿宋"/>
          <w:b/>
          <w:color w:val="auto"/>
          <w:spacing w:val="6"/>
          <w:sz w:val="30"/>
          <w:szCs w:val="30"/>
          <w:highlight w:val="none"/>
        </w:rPr>
      </w:pPr>
    </w:p>
    <w:p>
      <w:pPr>
        <w:spacing w:line="588" w:lineRule="exact"/>
        <w:ind w:firstLine="480"/>
        <w:rPr>
          <w:rFonts w:ascii="仿宋" w:eastAsia="仿宋" w:cs="仿宋_GB2312"/>
          <w:color w:val="auto"/>
          <w:sz w:val="24"/>
          <w:highlight w:val="none"/>
        </w:rPr>
      </w:pPr>
      <w:r>
        <w:rPr>
          <w:rFonts w:hint="eastAsia" w:ascii="仿宋" w:eastAsia="仿宋" w:cs="仿宋_GB2312"/>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cs="仿宋_GB2312"/>
          <w:color w:val="auto"/>
          <w:sz w:val="24"/>
          <w:highlight w:val="none"/>
          <w:u w:val="single"/>
        </w:rPr>
        <w:t xml:space="preserve">  （请填写采购人名称）  </w:t>
      </w:r>
      <w:r>
        <w:rPr>
          <w:rFonts w:hint="eastAsia" w:ascii="仿宋" w:eastAsia="仿宋" w:cs="仿宋_GB2312"/>
          <w:color w:val="auto"/>
          <w:sz w:val="24"/>
          <w:highlight w:val="none"/>
        </w:rPr>
        <w:t>的</w:t>
      </w:r>
      <w:r>
        <w:rPr>
          <w:rFonts w:ascii="仿宋" w:eastAsia="仿宋" w:cs="仿宋_GB2312"/>
          <w:color w:val="auto"/>
          <w:sz w:val="24"/>
          <w:highlight w:val="none"/>
          <w:u w:val="single"/>
        </w:rPr>
        <w:t xml:space="preserve">  （请填写项目名称）  </w:t>
      </w:r>
      <w:r>
        <w:rPr>
          <w:rFonts w:hint="eastAsia" w:ascii="仿宋" w:eastAsia="仿宋" w:cs="仿宋_GB2312"/>
          <w:color w:val="auto"/>
          <w:sz w:val="24"/>
          <w:highlight w:val="none"/>
        </w:rPr>
        <w:t>项目采购活动</w:t>
      </w:r>
      <w:r>
        <w:rPr>
          <w:rFonts w:ascii="仿宋" w:eastAsia="仿宋" w:cs="仿宋_GB2312"/>
          <w:color w:val="auto"/>
          <w:sz w:val="24"/>
          <w:highlight w:val="none"/>
        </w:rPr>
        <w:t>由</w:t>
      </w:r>
      <w:r>
        <w:rPr>
          <w:rFonts w:hint="eastAsia" w:ascii="仿宋" w:eastAsia="仿宋" w:cs="仿宋_GB2312"/>
          <w:color w:val="auto"/>
          <w:sz w:val="24"/>
          <w:highlight w:val="none"/>
        </w:rPr>
        <w:t>本单位提供服务。</w:t>
      </w:r>
    </w:p>
    <w:p>
      <w:pPr>
        <w:spacing w:line="588" w:lineRule="exact"/>
        <w:ind w:firstLine="480"/>
        <w:rPr>
          <w:rFonts w:ascii="仿宋" w:eastAsia="仿宋" w:cs="仿宋_GB2312"/>
          <w:color w:val="auto"/>
          <w:sz w:val="24"/>
          <w:highlight w:val="none"/>
        </w:rPr>
      </w:pPr>
      <w:r>
        <w:rPr>
          <w:rFonts w:hint="eastAsia" w:ascii="仿宋" w:eastAsia="仿宋" w:cs="仿宋_GB2312"/>
          <w:color w:val="auto"/>
          <w:sz w:val="24"/>
          <w:highlight w:val="none"/>
        </w:rPr>
        <w:t>本单位对上述声明的真实性负责。如有虚假，将依法承担相应责任。</w:t>
      </w:r>
    </w:p>
    <w:p>
      <w:pPr>
        <w:spacing w:line="588" w:lineRule="exact"/>
        <w:ind w:firstLine="480"/>
        <w:rPr>
          <w:rFonts w:ascii="仿宋" w:eastAsia="仿宋" w:cs="仿宋_GB2312"/>
          <w:color w:val="auto"/>
          <w:sz w:val="24"/>
          <w:highlight w:val="none"/>
        </w:rPr>
      </w:pPr>
    </w:p>
    <w:p>
      <w:pPr>
        <w:spacing w:line="588" w:lineRule="exact"/>
        <w:ind w:firstLine="480"/>
        <w:rPr>
          <w:rFonts w:ascii="仿宋" w:eastAsia="仿宋" w:cs="仿宋_GB2312"/>
          <w:color w:val="auto"/>
          <w:sz w:val="24"/>
          <w:highlight w:val="none"/>
        </w:rPr>
      </w:pPr>
    </w:p>
    <w:p>
      <w:pPr>
        <w:spacing w:line="588" w:lineRule="exact"/>
        <w:ind w:firstLine="480"/>
        <w:rPr>
          <w:rFonts w:ascii="仿宋" w:eastAsia="仿宋" w:cs="仿宋_GB2312"/>
          <w:color w:val="auto"/>
          <w:sz w:val="24"/>
          <w:highlight w:val="none"/>
        </w:rPr>
      </w:pPr>
    </w:p>
    <w:p>
      <w:pPr>
        <w:spacing w:line="588" w:lineRule="exact"/>
        <w:ind w:firstLine="480"/>
        <w:rPr>
          <w:rFonts w:ascii="仿宋" w:eastAsia="仿宋" w:cs="仿宋_GB2312"/>
          <w:color w:val="auto"/>
          <w:sz w:val="24"/>
          <w:highlight w:val="none"/>
        </w:rPr>
      </w:pPr>
    </w:p>
    <w:p>
      <w:pPr>
        <w:spacing w:line="588" w:lineRule="exact"/>
        <w:ind w:firstLine="480"/>
        <w:rPr>
          <w:rFonts w:ascii="仿宋" w:eastAsia="仿宋" w:cs="仿宋_GB2312"/>
          <w:color w:val="auto"/>
          <w:sz w:val="24"/>
          <w:highlight w:val="none"/>
        </w:rPr>
      </w:pPr>
    </w:p>
    <w:p>
      <w:pPr>
        <w:tabs>
          <w:tab w:val="left" w:pos="4860"/>
        </w:tabs>
        <w:spacing w:line="588" w:lineRule="exact"/>
        <w:ind w:right="1560" w:firstLine="480"/>
        <w:jc w:val="center"/>
        <w:rPr>
          <w:rFonts w:ascii="仿宋" w:eastAsia="仿宋" w:cs="仿宋_GB2312"/>
          <w:color w:val="auto"/>
          <w:sz w:val="24"/>
          <w:highlight w:val="none"/>
        </w:rPr>
      </w:pPr>
      <w:r>
        <w:rPr>
          <w:rFonts w:hint="eastAsia" w:ascii="仿宋" w:eastAsia="仿宋" w:cs="仿宋_GB2312"/>
          <w:color w:val="auto"/>
          <w:sz w:val="24"/>
          <w:highlight w:val="none"/>
        </w:rPr>
        <w:t xml:space="preserve">                              单位名称（盖</w:t>
      </w:r>
      <w:r>
        <w:rPr>
          <w:rFonts w:ascii="仿宋" w:eastAsia="仿宋" w:cs="仿宋_GB2312"/>
          <w:color w:val="auto"/>
          <w:sz w:val="24"/>
          <w:highlight w:val="none"/>
        </w:rPr>
        <w:t>公</w:t>
      </w:r>
      <w:r>
        <w:rPr>
          <w:rFonts w:hint="eastAsia" w:ascii="仿宋" w:eastAsia="仿宋" w:cs="仿宋_GB2312"/>
          <w:color w:val="auto"/>
          <w:sz w:val="24"/>
          <w:highlight w:val="none"/>
        </w:rPr>
        <w:t>章）：</w:t>
      </w:r>
    </w:p>
    <w:p>
      <w:pPr>
        <w:spacing w:line="480" w:lineRule="exact"/>
        <w:ind w:firstLine="480" w:firstLineChars="200"/>
        <w:jc w:val="right"/>
        <w:rPr>
          <w:rFonts w:ascii="仿宋" w:eastAsia="仿宋"/>
          <w:color w:val="auto"/>
          <w:sz w:val="24"/>
          <w:highlight w:val="none"/>
        </w:rPr>
      </w:pPr>
      <w:r>
        <w:rPr>
          <w:rFonts w:hint="eastAsia" w:ascii="仿宋" w:eastAsia="仿宋"/>
          <w:color w:val="auto"/>
          <w:sz w:val="24"/>
          <w:highlight w:val="none"/>
        </w:rPr>
        <w:t>日期：    年    月    日</w:t>
      </w:r>
    </w:p>
    <w:p>
      <w:pPr>
        <w:ind w:firstLine="480"/>
        <w:rPr>
          <w:rFonts w:ascii="仿宋" w:eastAsia="仿宋" w:cs="仿宋_GB2312"/>
          <w:color w:val="auto"/>
          <w:sz w:val="24"/>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20"/>
        <w:rPr>
          <w:rFonts w:ascii="仿宋" w:eastAsia="仿宋"/>
          <w:color w:val="auto"/>
          <w:highlight w:val="none"/>
        </w:rPr>
      </w:pPr>
    </w:p>
    <w:p>
      <w:pPr>
        <w:ind w:firstLine="482" w:firstLineChars="200"/>
        <w:rPr>
          <w:rFonts w:ascii="仿宋" w:eastAsia="仿宋"/>
          <w:b/>
          <w:color w:val="auto"/>
          <w:kern w:val="0"/>
          <w:sz w:val="24"/>
          <w:highlight w:val="none"/>
          <w:u w:val="single"/>
          <w:lang w:val="zh-CN"/>
        </w:rPr>
      </w:pPr>
      <w:r>
        <w:rPr>
          <w:rFonts w:hint="eastAsia" w:ascii="仿宋" w:eastAsia="仿宋"/>
          <w:b/>
          <w:color w:val="auto"/>
          <w:kern w:val="0"/>
          <w:sz w:val="24"/>
          <w:highlight w:val="none"/>
          <w:u w:val="single"/>
          <w:lang w:val="zh-CN"/>
        </w:rPr>
        <w:t>特别提示：采购机构将在中标公告中公布中标人的《残疾人福利性单位声明函》，接受社会监督。</w:t>
      </w:r>
    </w:p>
    <w:p>
      <w:pPr>
        <w:ind w:firstLine="420"/>
        <w:rPr>
          <w:rFonts w:ascii="仿宋" w:eastAsia="仿宋"/>
          <w:color w:val="auto"/>
          <w:highlight w:val="none"/>
        </w:rPr>
      </w:pPr>
    </w:p>
    <w:p>
      <w:pPr>
        <w:pStyle w:val="4"/>
        <w:rPr>
          <w:color w:val="auto"/>
          <w:highlight w:val="none"/>
        </w:rPr>
      </w:pPr>
      <w:bookmarkStart w:id="50" w:name="_Toc83838340"/>
      <w:r>
        <w:rPr>
          <w:color w:val="auto"/>
          <w:highlight w:val="none"/>
        </w:rPr>
        <w:t>第七章  询问、质疑及投诉</w:t>
      </w:r>
      <w:bookmarkEnd w:id="50"/>
    </w:p>
    <w:p>
      <w:pPr>
        <w:pStyle w:val="17"/>
        <w:spacing w:line="360" w:lineRule="auto"/>
        <w:ind w:firstLine="480" w:firstLineChars="200"/>
        <w:rPr>
          <w:rFonts w:ascii="仿宋_GB2312" w:eastAsia="仿宋_GB2312"/>
          <w:color w:val="auto"/>
          <w:sz w:val="24"/>
          <w:highlight w:val="none"/>
        </w:rPr>
      </w:pPr>
      <w:r>
        <w:rPr>
          <w:rFonts w:ascii="仿宋_GB2312" w:eastAsia="仿宋_GB2312"/>
          <w:color w:val="auto"/>
          <w:sz w:val="24"/>
          <w:highlight w:val="none"/>
        </w:rPr>
        <w:t>参照</w:t>
      </w:r>
      <w:r>
        <w:rPr>
          <w:rFonts w:hint="eastAsia" w:ascii="仿宋_GB2312" w:eastAsia="仿宋_GB2312"/>
          <w:color w:val="auto"/>
          <w:sz w:val="24"/>
          <w:highlight w:val="none"/>
        </w:rPr>
        <w:t>《中华人民共和国政府采购法》、《中华人民共和国政府采购法实施条例》（国务院第658号令）、《政府采购质疑和投诉办法》（财政部第94号令）、《财政部关于加强政府采购供应商投诉受理审查工作的通知》(财库〔2007〕1号)和《浙江省政府采购供应商质疑处理办法》（浙财采监[2012]18号）</w:t>
      </w:r>
      <w:r>
        <w:rPr>
          <w:rFonts w:ascii="仿宋_GB2312" w:eastAsia="仿宋_GB2312"/>
          <w:color w:val="auto"/>
          <w:sz w:val="24"/>
          <w:highlight w:val="none"/>
        </w:rPr>
        <w:t>等法律法规</w:t>
      </w:r>
      <w:r>
        <w:rPr>
          <w:rFonts w:hint="eastAsia" w:ascii="仿宋_GB2312" w:eastAsia="仿宋_GB2312"/>
          <w:color w:val="auto"/>
          <w:sz w:val="24"/>
          <w:highlight w:val="none"/>
        </w:rPr>
        <w:t>的规定，供应商可以依法</w:t>
      </w:r>
      <w:r>
        <w:rPr>
          <w:rFonts w:ascii="仿宋_GB2312" w:eastAsia="仿宋_GB2312"/>
          <w:color w:val="auto"/>
          <w:sz w:val="24"/>
          <w:highlight w:val="none"/>
        </w:rPr>
        <w:t>提出询问、</w:t>
      </w:r>
      <w:r>
        <w:rPr>
          <w:rFonts w:hint="eastAsia" w:ascii="仿宋_GB2312" w:eastAsia="仿宋_GB2312"/>
          <w:color w:val="auto"/>
          <w:sz w:val="24"/>
          <w:highlight w:val="none"/>
        </w:rPr>
        <w:t>质疑和投诉。</w:t>
      </w:r>
    </w:p>
    <w:p>
      <w:pPr>
        <w:pStyle w:val="5"/>
        <w:rPr>
          <w:color w:val="auto"/>
          <w:highlight w:val="none"/>
        </w:rPr>
      </w:pPr>
      <w:bookmarkStart w:id="51" w:name="_Toc83838341"/>
      <w:r>
        <w:rPr>
          <w:color w:val="auto"/>
          <w:highlight w:val="none"/>
        </w:rPr>
        <w:t>一、供应商询问</w:t>
      </w:r>
      <w:bookmarkEnd w:id="51"/>
    </w:p>
    <w:p>
      <w:pPr>
        <w:pStyle w:val="17"/>
        <w:spacing w:line="360" w:lineRule="auto"/>
        <w:rPr>
          <w:rFonts w:ascii="仿宋_GB2312" w:eastAsia="仿宋_GB2312"/>
          <w:color w:val="auto"/>
          <w:sz w:val="24"/>
          <w:highlight w:val="none"/>
        </w:rPr>
      </w:pPr>
      <w:r>
        <w:rPr>
          <w:rFonts w:ascii="仿宋_GB2312" w:eastAsia="仿宋_GB2312"/>
          <w:color w:val="auto"/>
          <w:sz w:val="24"/>
          <w:highlight w:val="none"/>
        </w:rPr>
        <w:t>1.1</w:t>
      </w:r>
      <w:r>
        <w:rPr>
          <w:rFonts w:hint="eastAsia" w:ascii="仿宋_GB2312" w:eastAsia="仿宋_GB2312"/>
          <w:color w:val="auto"/>
          <w:sz w:val="24"/>
          <w:highlight w:val="none"/>
        </w:rPr>
        <w:t>供应商对</w:t>
      </w:r>
      <w:r>
        <w:rPr>
          <w:rFonts w:ascii="仿宋_GB2312" w:eastAsia="仿宋_GB2312"/>
          <w:color w:val="auto"/>
          <w:sz w:val="24"/>
          <w:highlight w:val="none"/>
        </w:rPr>
        <w:t>本项目</w:t>
      </w:r>
      <w:r>
        <w:rPr>
          <w:rFonts w:hint="eastAsia" w:ascii="仿宋_GB2312" w:eastAsia="仿宋_GB2312"/>
          <w:color w:val="auto"/>
          <w:sz w:val="24"/>
          <w:highlight w:val="none"/>
        </w:rPr>
        <w:t>有疑问的，可以向采购机构提出询问，采购机构将对供应商依法提出的询问作出答复，但答复的内容不得涉及商业秘密。</w:t>
      </w:r>
    </w:p>
    <w:p>
      <w:pPr>
        <w:pStyle w:val="17"/>
        <w:spacing w:line="360" w:lineRule="auto"/>
        <w:rPr>
          <w:rFonts w:ascii="仿宋_GB2312" w:eastAsia="仿宋_GB2312"/>
          <w:color w:val="auto"/>
          <w:sz w:val="24"/>
          <w:highlight w:val="none"/>
        </w:rPr>
      </w:pPr>
      <w:r>
        <w:rPr>
          <w:rFonts w:ascii="仿宋_GB2312" w:eastAsia="仿宋_GB2312"/>
          <w:color w:val="auto"/>
          <w:sz w:val="24"/>
          <w:highlight w:val="none"/>
        </w:rPr>
        <w:t>1.2采购机构将在3个工作日内对供应商依法提出的询问作出答复。</w:t>
      </w:r>
    </w:p>
    <w:p>
      <w:pPr>
        <w:pStyle w:val="17"/>
        <w:spacing w:line="360" w:lineRule="auto"/>
        <w:rPr>
          <w:rFonts w:ascii="仿宋_GB2312" w:eastAsia="仿宋_GB2312"/>
          <w:color w:val="auto"/>
          <w:sz w:val="24"/>
          <w:highlight w:val="none"/>
        </w:rPr>
      </w:pPr>
      <w:r>
        <w:rPr>
          <w:rFonts w:ascii="仿宋_GB2312" w:eastAsia="仿宋_GB2312"/>
          <w:color w:val="auto"/>
          <w:sz w:val="24"/>
          <w:highlight w:val="none"/>
        </w:rPr>
        <w:t>1.3采购机构的一般通过电话形式答复。</w:t>
      </w:r>
    </w:p>
    <w:p>
      <w:pPr>
        <w:pStyle w:val="5"/>
        <w:rPr>
          <w:color w:val="auto"/>
          <w:highlight w:val="none"/>
        </w:rPr>
      </w:pPr>
      <w:bookmarkStart w:id="52" w:name="_Toc83838342"/>
      <w:r>
        <w:rPr>
          <w:color w:val="auto"/>
          <w:highlight w:val="none"/>
        </w:rPr>
        <w:t>二、供应商质疑</w:t>
      </w:r>
      <w:bookmarkEnd w:id="52"/>
    </w:p>
    <w:p>
      <w:pPr>
        <w:pStyle w:val="17"/>
        <w:spacing w:line="360" w:lineRule="auto"/>
        <w:rPr>
          <w:rFonts w:ascii="仿宋_GB2312" w:eastAsia="仿宋_GB2312"/>
          <w:b/>
          <w:bCs/>
          <w:color w:val="auto"/>
          <w:sz w:val="24"/>
          <w:highlight w:val="none"/>
        </w:rPr>
      </w:pPr>
      <w:r>
        <w:rPr>
          <w:rFonts w:hint="eastAsia" w:ascii="仿宋_GB2312" w:eastAsia="仿宋_GB2312"/>
          <w:b/>
          <w:bCs/>
          <w:color w:val="auto"/>
          <w:sz w:val="24"/>
          <w:highlight w:val="none"/>
        </w:rPr>
        <w:t>2.1</w:t>
      </w:r>
      <w:r>
        <w:rPr>
          <w:rFonts w:ascii="仿宋_GB2312" w:eastAsia="仿宋_GB2312"/>
          <w:b/>
          <w:bCs/>
          <w:color w:val="auto"/>
          <w:sz w:val="24"/>
          <w:highlight w:val="none"/>
        </w:rPr>
        <w:t>质疑有效期：</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供应商认为采购文件、采购过程和成交结果使自己的权益受到损害的，可以在知道或者应知其权益受到损害之日起</w:t>
      </w:r>
      <w:r>
        <w:rPr>
          <w:rFonts w:hint="eastAsia" w:ascii="仿宋_GB2312" w:eastAsia="仿宋_GB2312"/>
          <w:b/>
          <w:bCs/>
          <w:color w:val="auto"/>
          <w:sz w:val="24"/>
          <w:highlight w:val="none"/>
        </w:rPr>
        <w:t>七个工作日内</w:t>
      </w:r>
      <w:r>
        <w:rPr>
          <w:rFonts w:hint="eastAsia" w:ascii="仿宋_GB2312" w:eastAsia="仿宋_GB2312"/>
          <w:color w:val="auto"/>
          <w:sz w:val="24"/>
          <w:highlight w:val="none"/>
        </w:rPr>
        <w:t>，</w:t>
      </w:r>
      <w:r>
        <w:rPr>
          <w:rFonts w:ascii="仿宋_GB2312" w:eastAsia="仿宋_GB2312"/>
          <w:color w:val="auto"/>
          <w:sz w:val="24"/>
          <w:highlight w:val="none"/>
        </w:rPr>
        <w:t>以</w:t>
      </w:r>
      <w:r>
        <w:rPr>
          <w:rFonts w:hint="eastAsia" w:ascii="仿宋_GB2312" w:eastAsia="仿宋_GB2312"/>
          <w:color w:val="auto"/>
          <w:sz w:val="24"/>
          <w:highlight w:val="none"/>
        </w:rPr>
        <w:t>书面形式</w:t>
      </w:r>
      <w:r>
        <w:rPr>
          <w:rFonts w:hint="eastAsia" w:ascii="仿宋" w:eastAsia="仿宋"/>
          <w:b/>
          <w:bCs/>
          <w:color w:val="auto"/>
          <w:sz w:val="24"/>
          <w:highlight w:val="none"/>
        </w:rPr>
        <w:t>（或授权代表签字（盖章）并加盖投标供应商电子公章的数据电文）</w:t>
      </w:r>
      <w:r>
        <w:rPr>
          <w:rFonts w:hint="eastAsia" w:ascii="仿宋_GB2312" w:eastAsia="仿宋_GB2312"/>
          <w:color w:val="auto"/>
          <w:sz w:val="24"/>
          <w:highlight w:val="none"/>
        </w:rPr>
        <w:t>向</w:t>
      </w:r>
      <w:r>
        <w:rPr>
          <w:rFonts w:hint="eastAsia" w:ascii="仿宋_GB2312" w:eastAsia="仿宋_GB2312"/>
          <w:b/>
          <w:bCs/>
          <w:color w:val="auto"/>
          <w:sz w:val="24"/>
          <w:highlight w:val="none"/>
        </w:rPr>
        <w:t>采购机构</w:t>
      </w:r>
      <w:r>
        <w:rPr>
          <w:rFonts w:hint="eastAsia" w:ascii="仿宋_GB2312" w:eastAsia="仿宋_GB2312"/>
          <w:color w:val="auto"/>
          <w:sz w:val="24"/>
          <w:highlight w:val="none"/>
        </w:rPr>
        <w:t>提出质疑，否则，采购机构不予受理：</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对采购文件提出质疑的，质疑期限为供应商获得采购文件之日或者招标公告期限届满之日起计算，但采购文件在招标公告期限届满之日后获得的，应当自招标公告截止之日起计算，且应当在采购响应截止时间之前提出。</w:t>
      </w:r>
    </w:p>
    <w:p>
      <w:pPr>
        <w:pStyle w:val="17"/>
        <w:spacing w:line="360" w:lineRule="auto"/>
        <w:ind w:firstLine="480" w:firstLineChars="200"/>
        <w:rPr>
          <w:rFonts w:ascii="仿宋_GB2312" w:eastAsia="仿宋_GB2312"/>
          <w:b/>
          <w:bCs/>
          <w:color w:val="auto"/>
          <w:sz w:val="24"/>
          <w:highlight w:val="none"/>
        </w:rPr>
      </w:pPr>
      <w:r>
        <w:rPr>
          <w:rFonts w:hint="eastAsia" w:ascii="仿宋_GB2312" w:eastAsia="仿宋_GB2312"/>
          <w:color w:val="auto"/>
          <w:sz w:val="24"/>
          <w:highlight w:val="none"/>
        </w:rPr>
        <w:t>（2）对采购过程提出质疑的，质疑期限为各采购程序环节结束之日起计算。</w:t>
      </w:r>
      <w:r>
        <w:rPr>
          <w:rFonts w:hint="eastAsia" w:ascii="仿宋_GB2312" w:eastAsia="仿宋_GB2312"/>
          <w:b/>
          <w:bCs/>
          <w:color w:val="auto"/>
          <w:sz w:val="24"/>
          <w:highlight w:val="none"/>
        </w:rPr>
        <w:t>供应商的法定代表人</w:t>
      </w:r>
      <w:r>
        <w:rPr>
          <w:rFonts w:ascii="仿宋_GB2312" w:eastAsia="仿宋_GB2312"/>
          <w:b/>
          <w:bCs/>
          <w:color w:val="auto"/>
          <w:sz w:val="24"/>
          <w:highlight w:val="none"/>
        </w:rPr>
        <w:t>（</w:t>
      </w:r>
      <w:r>
        <w:rPr>
          <w:rFonts w:hint="eastAsia" w:ascii="仿宋_GB2312" w:eastAsia="仿宋_GB2312"/>
          <w:b/>
          <w:bCs/>
          <w:color w:val="auto"/>
          <w:sz w:val="24"/>
          <w:highlight w:val="none"/>
        </w:rPr>
        <w:t>或其授权代表</w:t>
      </w:r>
      <w:r>
        <w:rPr>
          <w:rFonts w:ascii="仿宋_GB2312" w:eastAsia="仿宋_GB2312"/>
          <w:b/>
          <w:bCs/>
          <w:color w:val="auto"/>
          <w:sz w:val="24"/>
          <w:highlight w:val="none"/>
        </w:rPr>
        <w:t>）</w:t>
      </w:r>
      <w:r>
        <w:rPr>
          <w:rFonts w:hint="eastAsia" w:ascii="仿宋" w:eastAsia="仿宋"/>
          <w:b/>
          <w:bCs/>
          <w:color w:val="auto"/>
          <w:sz w:val="24"/>
          <w:highlight w:val="none"/>
        </w:rPr>
        <w:t>或个体工商户经营者</w:t>
      </w:r>
      <w:r>
        <w:rPr>
          <w:rFonts w:hint="eastAsia" w:ascii="仿宋_GB2312" w:eastAsia="仿宋_GB2312"/>
          <w:b/>
          <w:bCs/>
          <w:color w:val="auto"/>
          <w:sz w:val="24"/>
          <w:highlight w:val="none"/>
        </w:rPr>
        <w:t>未参加开标会议的，事后不得对采购相关人员、开标过程和开标结果提出</w:t>
      </w:r>
      <w:r>
        <w:rPr>
          <w:rFonts w:ascii="仿宋_GB2312" w:eastAsia="仿宋_GB2312"/>
          <w:b/>
          <w:bCs/>
          <w:color w:val="auto"/>
          <w:sz w:val="24"/>
          <w:highlight w:val="none"/>
        </w:rPr>
        <w:t>质疑</w:t>
      </w:r>
      <w:r>
        <w:rPr>
          <w:rFonts w:hint="eastAsia" w:ascii="仿宋_GB2312" w:eastAsia="仿宋_GB2312"/>
          <w:b/>
          <w:bCs/>
          <w:color w:val="auto"/>
          <w:sz w:val="24"/>
          <w:highlight w:val="none"/>
        </w:rPr>
        <w:t>。</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（3）对采购结果提出质疑的，质疑期限自采购结果公告（包括公示、预公告、结果更正公告等）期限届满之日起计算。</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（4）供应商应在法定质疑期内一次性提出针对同一采购程序环节的质疑。</w:t>
      </w:r>
      <w:r>
        <w:rPr>
          <w:rFonts w:ascii="仿宋_GB2312" w:eastAsia="仿宋_GB2312"/>
          <w:color w:val="auto"/>
          <w:sz w:val="24"/>
          <w:highlight w:val="none"/>
        </w:rPr>
        <w:t>提供新的事实或证据的除外。</w:t>
      </w:r>
    </w:p>
    <w:p>
      <w:pPr>
        <w:pStyle w:val="17"/>
        <w:spacing w:line="360" w:lineRule="auto"/>
        <w:rPr>
          <w:rFonts w:ascii="仿宋_GB2312" w:eastAsia="仿宋_GB2312"/>
          <w:b/>
          <w:bCs/>
          <w:color w:val="auto"/>
          <w:sz w:val="24"/>
          <w:highlight w:val="none"/>
        </w:rPr>
      </w:pPr>
      <w:r>
        <w:rPr>
          <w:rFonts w:hint="eastAsia" w:ascii="仿宋_GB2312" w:eastAsia="仿宋_GB2312"/>
          <w:b/>
          <w:bCs/>
          <w:color w:val="auto"/>
          <w:sz w:val="24"/>
          <w:highlight w:val="none"/>
        </w:rPr>
        <w:t>2.</w:t>
      </w:r>
      <w:r>
        <w:rPr>
          <w:rFonts w:ascii="仿宋_GB2312" w:eastAsia="仿宋_GB2312"/>
          <w:b/>
          <w:bCs/>
          <w:color w:val="auto"/>
          <w:sz w:val="24"/>
          <w:highlight w:val="none"/>
        </w:rPr>
        <w:t>2质疑主体的有效性：</w:t>
      </w:r>
    </w:p>
    <w:p>
      <w:pPr>
        <w:pStyle w:val="17"/>
        <w:spacing w:line="360" w:lineRule="auto"/>
        <w:rPr>
          <w:rFonts w:ascii="仿宋_GB2312" w:eastAsia="仿宋_GB2312"/>
          <w:color w:val="auto"/>
          <w:sz w:val="24"/>
          <w:highlight w:val="none"/>
        </w:rPr>
      </w:pPr>
      <w:r>
        <w:rPr>
          <w:rFonts w:ascii="仿宋_GB2312" w:eastAsia="仿宋_GB2312"/>
          <w:color w:val="auto"/>
          <w:sz w:val="24"/>
          <w:highlight w:val="none"/>
        </w:rPr>
        <w:t>2.2.1提出质疑的供应商应当是参与所质疑项目采购活动的供应商。</w:t>
      </w:r>
    </w:p>
    <w:p>
      <w:pPr>
        <w:pStyle w:val="17"/>
        <w:spacing w:line="360" w:lineRule="auto"/>
        <w:rPr>
          <w:rFonts w:ascii="仿宋_GB2312" w:eastAsia="仿宋_GB2312"/>
          <w:color w:val="auto"/>
          <w:sz w:val="24"/>
          <w:highlight w:val="none"/>
        </w:rPr>
      </w:pPr>
      <w:r>
        <w:rPr>
          <w:rFonts w:ascii="仿宋_GB2312" w:eastAsia="仿宋_GB2312"/>
          <w:color w:val="auto"/>
          <w:sz w:val="24"/>
          <w:highlight w:val="none"/>
        </w:rPr>
        <w:t>2.2.2质疑人与质疑事项须存在利害关系,不得提出</w:t>
      </w:r>
      <w:r>
        <w:rPr>
          <w:rFonts w:hint="eastAsia" w:ascii="仿宋_GB2312" w:eastAsia="仿宋_GB2312"/>
          <w:color w:val="auto"/>
          <w:sz w:val="24"/>
          <w:highlight w:val="none"/>
        </w:rPr>
        <w:t>“</w:t>
      </w:r>
      <w:r>
        <w:rPr>
          <w:rFonts w:ascii="仿宋_GB2312" w:eastAsia="仿宋_GB2312"/>
          <w:color w:val="auto"/>
          <w:sz w:val="24"/>
          <w:highlight w:val="none"/>
        </w:rPr>
        <w:t>自杀式质疑</w:t>
      </w:r>
      <w:r>
        <w:rPr>
          <w:rFonts w:hint="eastAsia" w:ascii="仿宋_GB2312" w:eastAsia="仿宋_GB2312"/>
          <w:color w:val="auto"/>
          <w:sz w:val="24"/>
          <w:highlight w:val="none"/>
        </w:rPr>
        <w:t>”。</w:t>
      </w:r>
    </w:p>
    <w:p>
      <w:pPr>
        <w:pStyle w:val="17"/>
        <w:spacing w:line="360" w:lineRule="auto"/>
        <w:rPr>
          <w:rFonts w:ascii="仿宋_GB2312" w:eastAsia="仿宋_GB2312"/>
          <w:b/>
          <w:bCs/>
          <w:color w:val="auto"/>
          <w:sz w:val="24"/>
          <w:highlight w:val="none"/>
        </w:rPr>
      </w:pPr>
      <w:r>
        <w:rPr>
          <w:rFonts w:ascii="仿宋_GB2312" w:eastAsia="仿宋_GB2312"/>
          <w:b/>
          <w:bCs/>
          <w:color w:val="auto"/>
          <w:sz w:val="24"/>
          <w:highlight w:val="none"/>
        </w:rPr>
        <w:t>2.3质疑的答复</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采购机构</w:t>
      </w:r>
      <w:r>
        <w:rPr>
          <w:rFonts w:ascii="仿宋_GB2312" w:eastAsia="仿宋_GB2312"/>
          <w:color w:val="auto"/>
          <w:sz w:val="24"/>
          <w:highlight w:val="none"/>
        </w:rPr>
        <w:t>将</w:t>
      </w:r>
      <w:r>
        <w:rPr>
          <w:rFonts w:hint="eastAsia" w:ascii="仿宋_GB2312" w:eastAsia="仿宋_GB2312"/>
          <w:color w:val="auto"/>
          <w:sz w:val="24"/>
          <w:highlight w:val="none"/>
        </w:rPr>
        <w:t>在收到供应商的质疑后七个工作日内作出答复，并以</w:t>
      </w:r>
      <w:r>
        <w:rPr>
          <w:rFonts w:ascii="仿宋_GB2312" w:eastAsia="仿宋_GB2312"/>
          <w:color w:val="auto"/>
          <w:sz w:val="24"/>
          <w:highlight w:val="none"/>
        </w:rPr>
        <w:t>书面形式或数据电文形式</w:t>
      </w:r>
      <w:r>
        <w:rPr>
          <w:rFonts w:hint="eastAsia" w:ascii="仿宋_GB2312" w:eastAsia="仿宋_GB2312"/>
          <w:color w:val="auto"/>
          <w:sz w:val="24"/>
          <w:highlight w:val="none"/>
        </w:rPr>
        <w:t>通知质疑供应商和其他与质疑处理结果有利害关系的采购当事人，但答复的内容不得涉及商业秘密。</w:t>
      </w:r>
    </w:p>
    <w:p>
      <w:pPr>
        <w:pStyle w:val="17"/>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询问或者质疑事项可能影响采购结果的，采购人应当暂停签订合同，已经签订合同的，应当中止履行合同。</w:t>
      </w:r>
    </w:p>
    <w:p>
      <w:pPr>
        <w:pStyle w:val="17"/>
        <w:spacing w:line="360" w:lineRule="auto"/>
        <w:rPr>
          <w:rFonts w:ascii="仿宋_GB2312" w:eastAsia="仿宋_GB2312"/>
          <w:b/>
          <w:bCs/>
          <w:color w:val="auto"/>
          <w:sz w:val="24"/>
          <w:highlight w:val="none"/>
        </w:rPr>
      </w:pPr>
      <w:r>
        <w:rPr>
          <w:rFonts w:ascii="仿宋_GB2312" w:eastAsia="仿宋_GB2312"/>
          <w:b/>
          <w:bCs/>
          <w:color w:val="auto"/>
          <w:sz w:val="24"/>
          <w:highlight w:val="none"/>
        </w:rPr>
        <w:t>2.4质疑的撤回</w:t>
      </w:r>
    </w:p>
    <w:p>
      <w:pPr>
        <w:widowControl/>
        <w:snapToGrid w:val="0"/>
        <w:spacing w:line="480" w:lineRule="exact"/>
        <w:ind w:firstLine="480" w:firstLineChars="200"/>
        <w:rPr>
          <w:rFonts w:ascii="仿宋" w:eastAsia="仿宋"/>
          <w:color w:val="auto"/>
          <w:kern w:val="0"/>
          <w:sz w:val="24"/>
          <w:highlight w:val="none"/>
        </w:rPr>
      </w:pPr>
      <w:r>
        <w:rPr>
          <w:rFonts w:ascii="仿宋" w:eastAsia="仿宋"/>
          <w:color w:val="auto"/>
          <w:kern w:val="0"/>
          <w:sz w:val="24"/>
          <w:highlight w:val="none"/>
        </w:rPr>
        <w:t>供应商可以通过书面形式（或加盖电子公章的数据电文）撤回已经被受理的质疑书。</w:t>
      </w:r>
    </w:p>
    <w:p>
      <w:pPr>
        <w:pStyle w:val="5"/>
        <w:rPr>
          <w:color w:val="auto"/>
          <w:highlight w:val="none"/>
        </w:rPr>
      </w:pPr>
      <w:bookmarkStart w:id="53" w:name="_Toc83838343"/>
      <w:r>
        <w:rPr>
          <w:color w:val="auto"/>
          <w:highlight w:val="none"/>
        </w:rPr>
        <w:t>三、供应商投诉</w:t>
      </w:r>
      <w:bookmarkEnd w:id="53"/>
    </w:p>
    <w:p>
      <w:pPr>
        <w:widowControl/>
        <w:snapToGrid w:val="0"/>
        <w:spacing w:line="480" w:lineRule="exact"/>
        <w:rPr>
          <w:rFonts w:ascii="仿宋" w:eastAsia="仿宋"/>
          <w:b/>
          <w:bCs/>
          <w:color w:val="auto"/>
          <w:kern w:val="0"/>
          <w:sz w:val="24"/>
          <w:highlight w:val="none"/>
        </w:rPr>
      </w:pPr>
      <w:r>
        <w:rPr>
          <w:rFonts w:ascii="仿宋" w:eastAsia="仿宋"/>
          <w:b/>
          <w:bCs/>
          <w:color w:val="auto"/>
          <w:kern w:val="0"/>
          <w:sz w:val="24"/>
          <w:highlight w:val="none"/>
        </w:rPr>
        <w:t>3.1投诉有效期</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质疑供应商对采购人、采购代理机构的答复不满意，或者采购人、采购代理机构未在规定时间内作出答复的，可以在答复期满后 15 个工作日内向本项目监督部门提起投诉。</w:t>
      </w:r>
    </w:p>
    <w:p>
      <w:pPr>
        <w:widowControl/>
        <w:snapToGrid w:val="0"/>
        <w:spacing w:line="480" w:lineRule="exact"/>
        <w:rPr>
          <w:rFonts w:ascii="仿宋" w:eastAsia="仿宋"/>
          <w:b/>
          <w:bCs/>
          <w:color w:val="auto"/>
          <w:kern w:val="0"/>
          <w:sz w:val="24"/>
          <w:highlight w:val="none"/>
          <w:u w:val="single"/>
        </w:rPr>
      </w:pPr>
      <w:r>
        <w:rPr>
          <w:rFonts w:ascii="仿宋" w:eastAsia="仿宋"/>
          <w:b/>
          <w:bCs/>
          <w:color w:val="auto"/>
          <w:kern w:val="0"/>
          <w:sz w:val="24"/>
          <w:highlight w:val="none"/>
          <w:u w:val="single"/>
        </w:rPr>
        <w:t>特别提醒：质疑是投诉的前置程序，供应商必须先质疑后投诉。</w:t>
      </w:r>
    </w:p>
    <w:p>
      <w:pPr>
        <w:widowControl/>
        <w:snapToGrid w:val="0"/>
        <w:spacing w:line="480" w:lineRule="exact"/>
        <w:rPr>
          <w:rFonts w:ascii="仿宋" w:eastAsia="仿宋"/>
          <w:b/>
          <w:bCs/>
          <w:color w:val="auto"/>
          <w:kern w:val="0"/>
          <w:sz w:val="24"/>
          <w:highlight w:val="none"/>
        </w:rPr>
      </w:pPr>
      <w:r>
        <w:rPr>
          <w:rFonts w:ascii="仿宋" w:eastAsia="仿宋"/>
          <w:b/>
          <w:bCs/>
          <w:color w:val="auto"/>
          <w:kern w:val="0"/>
          <w:sz w:val="24"/>
          <w:highlight w:val="none"/>
        </w:rPr>
        <w:t>3.2投诉内容</w:t>
      </w:r>
    </w:p>
    <w:p>
      <w:pPr>
        <w:widowControl/>
        <w:snapToGrid w:val="0"/>
        <w:spacing w:line="480" w:lineRule="exact"/>
        <w:ind w:firstLine="480" w:firstLineChars="200"/>
        <w:rPr>
          <w:rFonts w:ascii="仿宋" w:eastAsia="仿宋"/>
          <w:color w:val="auto"/>
          <w:kern w:val="0"/>
          <w:sz w:val="24"/>
          <w:highlight w:val="none"/>
        </w:rPr>
      </w:pPr>
      <w:r>
        <w:rPr>
          <w:rFonts w:ascii="仿宋" w:eastAsia="仿宋"/>
          <w:color w:val="auto"/>
          <w:kern w:val="0"/>
          <w:sz w:val="24"/>
          <w:highlight w:val="none"/>
        </w:rPr>
        <w:t>供应商投诉的事项不得超出已质疑事项的范围，但基于质疑答复内容提出的投诉事项除外。</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 xml:space="preserve">    投诉书需包括以下内容：</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（一）投诉人和被投诉人的姓名或者名称、通讯地址、邮编、联系人及联系电话；</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（二）质疑和质疑答复情况说明及相关证明材料；</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（三）具体、明确的投诉事项和与投诉事项相关的投诉请求；</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（四）事实依据；</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（五）法律依据；</w:t>
      </w:r>
    </w:p>
    <w:p>
      <w:pPr>
        <w:widowControl/>
        <w:snapToGrid w:val="0"/>
        <w:spacing w:line="480" w:lineRule="exact"/>
        <w:rPr>
          <w:rFonts w:ascii="仿宋" w:eastAsia="仿宋"/>
          <w:color w:val="auto"/>
          <w:kern w:val="0"/>
          <w:sz w:val="24"/>
          <w:highlight w:val="none"/>
        </w:rPr>
      </w:pPr>
      <w:r>
        <w:rPr>
          <w:rFonts w:ascii="仿宋" w:eastAsia="仿宋"/>
          <w:color w:val="auto"/>
          <w:kern w:val="0"/>
          <w:sz w:val="24"/>
          <w:highlight w:val="none"/>
        </w:rPr>
        <w:t>（六）提起投诉的日期。</w:t>
      </w:r>
    </w:p>
    <w:p>
      <w:pPr>
        <w:widowControl/>
        <w:snapToGrid w:val="0"/>
        <w:spacing w:line="480" w:lineRule="exact"/>
        <w:ind w:firstLine="480" w:firstLineChars="200"/>
        <w:rPr>
          <w:rFonts w:ascii="仿宋" w:eastAsia="仿宋"/>
          <w:color w:val="auto"/>
          <w:kern w:val="0"/>
          <w:sz w:val="24"/>
          <w:highlight w:val="none"/>
        </w:rPr>
      </w:pPr>
      <w:r>
        <w:rPr>
          <w:rFonts w:ascii="仿宋" w:eastAsia="仿宋"/>
          <w:color w:val="auto"/>
          <w:kern w:val="0"/>
          <w:sz w:val="24"/>
          <w:highlight w:val="none"/>
        </w:rPr>
        <w:t>投诉人为自然人的，应当由本人签字；投诉人为法人或者其他组织的，应当由法定代表人、主要负责人，或者其授权代表签字或者盖章，并加盖公章。</w:t>
      </w:r>
    </w:p>
    <w:p>
      <w:pPr>
        <w:widowControl/>
        <w:snapToGrid w:val="0"/>
        <w:spacing w:line="480" w:lineRule="exact"/>
        <w:rPr>
          <w:rFonts w:ascii="仿宋" w:eastAsia="仿宋"/>
          <w:color w:val="auto"/>
          <w:kern w:val="0"/>
          <w:sz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p>
      <w:pPr>
        <w:widowControl/>
        <w:snapToGrid w:val="0"/>
        <w:spacing w:line="480" w:lineRule="exact"/>
        <w:rPr>
          <w:rFonts w:ascii="仿宋" w:eastAsia="仿宋" w:cs="宋体"/>
          <w:b/>
          <w:bCs/>
          <w:color w:val="auto"/>
          <w:kern w:val="0"/>
          <w:sz w:val="24"/>
          <w:szCs w:val="24"/>
          <w:highlight w:val="none"/>
        </w:rPr>
      </w:pPr>
      <w:r>
        <w:rPr>
          <w:rFonts w:hint="eastAsia" w:ascii="仿宋" w:eastAsia="仿宋" w:cs="宋体"/>
          <w:b/>
          <w:bCs/>
          <w:color w:val="auto"/>
          <w:kern w:val="0"/>
          <w:sz w:val="24"/>
          <w:szCs w:val="24"/>
          <w:highlight w:val="none"/>
        </w:rPr>
        <w:t>附件：质疑函范本</w:t>
      </w:r>
    </w:p>
    <w:p>
      <w:pPr>
        <w:jc w:val="center"/>
        <w:rPr>
          <w:rFonts w:ascii="仿宋" w:eastAsia="仿宋" w:cs="仿宋"/>
          <w:b/>
          <w:bCs/>
          <w:color w:val="auto"/>
          <w:sz w:val="24"/>
          <w:szCs w:val="24"/>
          <w:highlight w:val="none"/>
        </w:rPr>
      </w:pPr>
      <w:r>
        <w:rPr>
          <w:rFonts w:hint="eastAsia" w:ascii="仿宋" w:eastAsia="仿宋" w:cs="仿宋"/>
          <w:b/>
          <w:bCs/>
          <w:color w:val="auto"/>
          <w:sz w:val="24"/>
          <w:szCs w:val="24"/>
          <w:highlight w:val="none"/>
        </w:rPr>
        <w:t>质疑函</w:t>
      </w:r>
    </w:p>
    <w:p>
      <w:pPr>
        <w:adjustRightInd w:val="0"/>
        <w:snapToGrid w:val="0"/>
        <w:spacing w:beforeLines="100" w:line="360" w:lineRule="auto"/>
        <w:rPr>
          <w:rFonts w:ascii="仿宋" w:eastAsia="仿宋" w:cs="仿宋"/>
          <w:bCs/>
          <w:color w:val="auto"/>
          <w:sz w:val="24"/>
          <w:szCs w:val="24"/>
          <w:highlight w:val="none"/>
        </w:rPr>
      </w:pPr>
      <w:r>
        <w:rPr>
          <w:rFonts w:hint="eastAsia" w:ascii="仿宋" w:eastAsia="仿宋" w:cs="仿宋"/>
          <w:bCs/>
          <w:color w:val="auto"/>
          <w:sz w:val="24"/>
          <w:szCs w:val="24"/>
          <w:highlight w:val="none"/>
        </w:rPr>
        <w:t>一、质疑供应商基本信息</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质疑供应商：</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地址：邮编：</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授权代表（联系人）：联系电话：</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邮箱：</w:t>
      </w:r>
    </w:p>
    <w:p>
      <w:pPr>
        <w:adjustRightInd w:val="0"/>
        <w:snapToGrid w:val="0"/>
        <w:spacing w:line="360" w:lineRule="auto"/>
        <w:rPr>
          <w:rFonts w:ascii="仿宋" w:eastAsia="仿宋" w:cs="仿宋"/>
          <w:bCs/>
          <w:color w:val="auto"/>
          <w:sz w:val="24"/>
          <w:szCs w:val="24"/>
          <w:highlight w:val="none"/>
        </w:rPr>
      </w:pPr>
      <w:r>
        <w:rPr>
          <w:rFonts w:hint="eastAsia" w:ascii="仿宋" w:eastAsia="仿宋" w:cs="仿宋"/>
          <w:bCs/>
          <w:color w:val="auto"/>
          <w:sz w:val="24"/>
          <w:szCs w:val="24"/>
          <w:highlight w:val="none"/>
        </w:rPr>
        <w:t>二、质疑项目基本情况</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质疑项目的名称：</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质疑项目的编号：标项：</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采购人名称：</w:t>
      </w:r>
    </w:p>
    <w:p>
      <w:pPr>
        <w:adjustRightInd w:val="0"/>
        <w:snapToGrid w:val="0"/>
        <w:spacing w:line="360" w:lineRule="auto"/>
        <w:rPr>
          <w:rFonts w:ascii="仿宋" w:eastAsia="仿宋" w:cs="仿宋"/>
          <w:color w:val="auto"/>
          <w:sz w:val="24"/>
          <w:szCs w:val="24"/>
          <w:highlight w:val="none"/>
        </w:rPr>
      </w:pPr>
      <w:r>
        <w:rPr>
          <w:rFonts w:ascii="仿宋" w:eastAsia="仿宋" w:cs="仿宋"/>
          <w:color w:val="auto"/>
          <w:sz w:val="24"/>
          <w:szCs w:val="24"/>
          <w:highlight w:val="none"/>
        </w:rPr>
        <w:t>采购</w:t>
      </w:r>
      <w:r>
        <w:rPr>
          <w:rFonts w:hint="eastAsia" w:ascii="仿宋" w:eastAsia="仿宋" w:cs="仿宋"/>
          <w:color w:val="auto"/>
          <w:sz w:val="24"/>
          <w:szCs w:val="24"/>
          <w:highlight w:val="none"/>
        </w:rPr>
        <w:t>文件获取日期：</w:t>
      </w:r>
    </w:p>
    <w:p>
      <w:pPr>
        <w:adjustRightInd w:val="0"/>
        <w:snapToGrid w:val="0"/>
        <w:spacing w:line="360" w:lineRule="auto"/>
        <w:rPr>
          <w:rFonts w:ascii="仿宋" w:eastAsia="仿宋" w:cs="仿宋"/>
          <w:bCs/>
          <w:color w:val="auto"/>
          <w:sz w:val="24"/>
          <w:szCs w:val="24"/>
          <w:highlight w:val="none"/>
        </w:rPr>
      </w:pPr>
      <w:r>
        <w:rPr>
          <w:rFonts w:hint="eastAsia" w:ascii="仿宋" w:eastAsia="仿宋" w:cs="仿宋"/>
          <w:bCs/>
          <w:color w:val="auto"/>
          <w:sz w:val="24"/>
          <w:szCs w:val="24"/>
          <w:highlight w:val="none"/>
        </w:rPr>
        <w:t>三、质疑事项具体内容</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质疑事项1：</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事实依据：</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法律依据：</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质疑事项2</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w:t>
      </w:r>
    </w:p>
    <w:p>
      <w:pPr>
        <w:adjustRightInd w:val="0"/>
        <w:snapToGrid w:val="0"/>
        <w:spacing w:line="360" w:lineRule="auto"/>
        <w:rPr>
          <w:rFonts w:ascii="仿宋" w:eastAsia="仿宋" w:cs="仿宋"/>
          <w:bCs/>
          <w:color w:val="auto"/>
          <w:sz w:val="24"/>
          <w:szCs w:val="24"/>
          <w:highlight w:val="none"/>
        </w:rPr>
      </w:pPr>
      <w:r>
        <w:rPr>
          <w:rFonts w:hint="eastAsia" w:ascii="仿宋" w:eastAsia="仿宋" w:cs="仿宋"/>
          <w:bCs/>
          <w:color w:val="auto"/>
          <w:sz w:val="24"/>
          <w:szCs w:val="24"/>
          <w:highlight w:val="none"/>
        </w:rPr>
        <w:t>四、与质疑事项相关的请求</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请求1：</w:t>
      </w:r>
    </w:p>
    <w:p>
      <w:pPr>
        <w:adjustRightInd w:val="0"/>
        <w:snapToGrid w:val="0"/>
        <w:spacing w:line="360" w:lineRule="auto"/>
        <w:rPr>
          <w:rFonts w:ascii="仿宋" w:eastAsia="仿宋" w:cs="仿宋"/>
          <w:color w:val="auto"/>
          <w:sz w:val="24"/>
          <w:szCs w:val="24"/>
          <w:highlight w:val="none"/>
          <w:u w:val="dotted"/>
        </w:rPr>
      </w:pPr>
      <w:r>
        <w:rPr>
          <w:rFonts w:hint="eastAsia" w:ascii="仿宋" w:eastAsia="仿宋" w:cs="仿宋"/>
          <w:color w:val="auto"/>
          <w:sz w:val="24"/>
          <w:szCs w:val="24"/>
          <w:highlight w:val="none"/>
        </w:rPr>
        <w:t>请求2：</w:t>
      </w:r>
    </w:p>
    <w:p>
      <w:pPr>
        <w:adjustRightInd w:val="0"/>
        <w:snapToGrid w:val="0"/>
        <w:spacing w:line="360" w:lineRule="auto"/>
        <w:rPr>
          <w:rFonts w:ascii="仿宋" w:eastAsia="仿宋" w:cs="仿宋"/>
          <w:color w:val="auto"/>
          <w:sz w:val="24"/>
          <w:szCs w:val="24"/>
          <w:highlight w:val="none"/>
        </w:rPr>
      </w:pPr>
      <w:r>
        <w:rPr>
          <w:rFonts w:hint="eastAsia" w:ascii="仿宋" w:eastAsia="仿宋" w:cs="仿宋"/>
          <w:color w:val="auto"/>
          <w:sz w:val="24"/>
          <w:szCs w:val="24"/>
          <w:highlight w:val="none"/>
        </w:rPr>
        <w:t>……</w:t>
      </w:r>
    </w:p>
    <w:p>
      <w:pPr>
        <w:adjustRightInd w:val="0"/>
        <w:snapToGrid w:val="0"/>
        <w:spacing w:line="360" w:lineRule="auto"/>
        <w:rPr>
          <w:rFonts w:ascii="仿宋" w:eastAsia="仿宋" w:cs="仿宋"/>
          <w:b/>
          <w:bCs/>
          <w:color w:val="auto"/>
          <w:sz w:val="24"/>
          <w:szCs w:val="24"/>
          <w:highlight w:val="none"/>
        </w:rPr>
      </w:pPr>
      <w:r>
        <w:rPr>
          <w:rFonts w:hint="eastAsia" w:ascii="仿宋" w:eastAsia="仿宋" w:cs="仿宋"/>
          <w:b/>
          <w:bCs/>
          <w:color w:val="auto"/>
          <w:sz w:val="24"/>
          <w:szCs w:val="24"/>
          <w:highlight w:val="none"/>
        </w:rPr>
        <w:t>本公司承诺接受数据电文形式</w:t>
      </w:r>
      <w:r>
        <w:rPr>
          <w:rFonts w:ascii="仿宋" w:eastAsia="仿宋" w:cs="仿宋"/>
          <w:b/>
          <w:bCs/>
          <w:color w:val="auto"/>
          <w:sz w:val="24"/>
          <w:szCs w:val="24"/>
          <w:highlight w:val="none"/>
        </w:rPr>
        <w:t>（加盖电子签章）</w:t>
      </w:r>
      <w:r>
        <w:rPr>
          <w:rFonts w:hint="eastAsia" w:ascii="仿宋" w:eastAsia="仿宋" w:cs="仿宋"/>
          <w:b/>
          <w:bCs/>
          <w:color w:val="auto"/>
          <w:sz w:val="24"/>
          <w:szCs w:val="24"/>
          <w:highlight w:val="none"/>
        </w:rPr>
        <w:t>的质疑答复，视为书面答复。</w:t>
      </w:r>
    </w:p>
    <w:p>
      <w:pPr>
        <w:adjustRightInd w:val="0"/>
        <w:snapToGrid w:val="0"/>
        <w:spacing w:line="360" w:lineRule="auto"/>
        <w:rPr>
          <w:rFonts w:ascii="仿宋" w:eastAsia="仿宋" w:cs="仿宋"/>
          <w:color w:val="auto"/>
          <w:sz w:val="24"/>
          <w:szCs w:val="24"/>
          <w:highlight w:val="none"/>
          <w:u w:val="dotted"/>
        </w:rPr>
      </w:pPr>
    </w:p>
    <w:p>
      <w:pPr>
        <w:rPr>
          <w:rFonts w:ascii="仿宋" w:eastAsia="仿宋"/>
          <w:color w:val="auto"/>
          <w:sz w:val="24"/>
          <w:szCs w:val="24"/>
          <w:highlight w:val="none"/>
        </w:rPr>
      </w:pPr>
      <w:r>
        <w:rPr>
          <w:rFonts w:hint="eastAsia" w:ascii="仿宋" w:eastAsia="仿宋"/>
          <w:color w:val="auto"/>
          <w:sz w:val="24"/>
          <w:szCs w:val="24"/>
          <w:highlight w:val="none"/>
        </w:rPr>
        <w:t xml:space="preserve">授权代表签字(签章)：                 供应商签章：                      </w:t>
      </w:r>
    </w:p>
    <w:p>
      <w:pPr>
        <w:rPr>
          <w:rFonts w:ascii="仿宋" w:eastAsia="仿宋"/>
          <w:color w:val="auto"/>
          <w:sz w:val="24"/>
          <w:szCs w:val="24"/>
          <w:highlight w:val="none"/>
        </w:rPr>
      </w:pPr>
      <w:r>
        <w:rPr>
          <w:rFonts w:hint="eastAsia" w:ascii="仿宋" w:eastAsia="仿宋"/>
          <w:color w:val="auto"/>
          <w:sz w:val="24"/>
          <w:szCs w:val="24"/>
          <w:highlight w:val="none"/>
        </w:rPr>
        <w:t xml:space="preserve">日期：    </w:t>
      </w:r>
    </w:p>
    <w:p>
      <w:pPr>
        <w:adjustRightInd w:val="0"/>
        <w:snapToGrid w:val="0"/>
        <w:spacing w:line="360" w:lineRule="auto"/>
        <w:rPr>
          <w:rFonts w:ascii="仿宋" w:eastAsia="仿宋" w:cs="仿宋"/>
          <w:color w:val="auto"/>
          <w:sz w:val="24"/>
          <w:szCs w:val="24"/>
          <w:highlight w:val="none"/>
        </w:rPr>
      </w:pPr>
    </w:p>
    <w:p>
      <w:pPr>
        <w:adjustRightInd w:val="0"/>
        <w:snapToGrid w:val="0"/>
        <w:spacing w:line="360" w:lineRule="auto"/>
        <w:rPr>
          <w:rFonts w:ascii="仿宋" w:eastAsia="仿宋" w:cs="宋体"/>
          <w:color w:val="auto"/>
          <w:kern w:val="0"/>
          <w:sz w:val="24"/>
          <w:szCs w:val="24"/>
          <w:highlight w:val="none"/>
        </w:rPr>
      </w:pPr>
    </w:p>
    <w:p>
      <w:pPr>
        <w:widowControl/>
        <w:snapToGrid w:val="0"/>
        <w:spacing w:line="480" w:lineRule="exact"/>
        <w:rPr>
          <w:rFonts w:ascii="仿宋" w:eastAsia="仿宋" w:cs="宋体"/>
          <w:color w:val="auto"/>
          <w:kern w:val="0"/>
          <w:sz w:val="24"/>
          <w:szCs w:val="24"/>
          <w:highlight w:val="none"/>
        </w:rPr>
      </w:pPr>
    </w:p>
    <w:sectPr>
      <w:pgSz w:w="11907" w:h="16840"/>
      <w:pgMar w:top="1440" w:right="1236" w:bottom="1440" w:left="1803"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pPr>
    <w:r>
      <w:rPr>
        <w:rStyle w:val="29"/>
      </w:rPr>
      <w:fldChar w:fldCharType="begin"/>
    </w:r>
    <w:r>
      <w:rPr>
        <w:rStyle w:val="29"/>
      </w:rPr>
      <w:instrText xml:space="preserve">Page</w:instrText>
    </w:r>
    <w:r>
      <w:rPr>
        <w:rStyle w:val="29"/>
      </w:rPr>
      <w:fldChar w:fldCharType="separate"/>
    </w:r>
    <w:r>
      <w:rPr>
        <w:rStyle w:val="29"/>
      </w:rPr>
      <w:t>27</w:t>
    </w:r>
    <w:r>
      <w:rPr>
        <w:rStyle w:val="29"/>
      </w:rP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EAA95"/>
    <w:multiLevelType w:val="multilevel"/>
    <w:tmpl w:val="9F5EAA95"/>
    <w:lvl w:ilvl="0" w:tentative="0">
      <w:start w:val="1"/>
      <w:numFmt w:val="decimal"/>
      <w:lvlText w:val="%1、"/>
      <w:legacy w:legacy="1" w:legacySpace="0" w:legacyIndent="360"/>
      <w:lvlJc w:val="left"/>
      <w:pPr>
        <w:ind w:left="840" w:hanging="36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1">
    <w:nsid w:val="A89E8E01"/>
    <w:multiLevelType w:val="multilevel"/>
    <w:tmpl w:val="A89E8E01"/>
    <w:lvl w:ilvl="0" w:tentative="0">
      <w:start w:val="1"/>
      <w:numFmt w:val="chineseCountingThousand"/>
      <w:lvlText w:val="%1、"/>
      <w:legacy w:legacy="1" w:legacySpace="0" w:legacyIndent="480"/>
      <w:lvlJc w:val="left"/>
      <w:pPr>
        <w:ind w:left="960" w:hanging="48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2">
    <w:nsid w:val="D3616258"/>
    <w:multiLevelType w:val="multilevel"/>
    <w:tmpl w:val="D3616258"/>
    <w:lvl w:ilvl="0" w:tentative="0">
      <w:start w:val="1"/>
      <w:numFmt w:val="chineseCountingThousand"/>
      <w:lvlText w:val="%1、"/>
      <w:legacy w:legacy="1" w:legacySpace="0" w:legacyIndent="481"/>
      <w:lvlJc w:val="left"/>
      <w:pPr>
        <w:ind w:left="961" w:hanging="481"/>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3">
    <w:nsid w:val="E8E7227D"/>
    <w:multiLevelType w:val="multilevel"/>
    <w:tmpl w:val="E8E7227D"/>
    <w:lvl w:ilvl="0" w:tentative="0">
      <w:start w:val="1"/>
      <w:numFmt w:val="chineseCountingThousand"/>
      <w:lvlText w:val="%1、"/>
      <w:legacy w:legacy="1" w:legacySpace="0" w:legacyIndent="532"/>
      <w:lvlJc w:val="left"/>
      <w:pPr>
        <w:ind w:left="1174" w:hanging="532"/>
      </w:pPr>
    </w:lvl>
    <w:lvl w:ilvl="1" w:tentative="0">
      <w:start w:val="1"/>
      <w:numFmt w:val="lowerLetter"/>
      <w:lvlText w:val="%2)"/>
      <w:legacy w:legacy="1" w:legacySpace="0" w:legacyIndent="420"/>
      <w:lvlJc w:val="left"/>
      <w:pPr>
        <w:ind w:left="1482" w:hanging="420"/>
      </w:pPr>
    </w:lvl>
    <w:lvl w:ilvl="2" w:tentative="0">
      <w:start w:val="1"/>
      <w:numFmt w:val="lowerRoman"/>
      <w:lvlText w:val="%3."/>
      <w:legacy w:legacy="1" w:legacySpace="0" w:legacyIndent="420"/>
      <w:lvlJc w:val="right"/>
      <w:pPr>
        <w:ind w:left="1902" w:hanging="420"/>
      </w:pPr>
    </w:lvl>
    <w:lvl w:ilvl="3" w:tentative="0">
      <w:start w:val="1"/>
      <w:numFmt w:val="decimal"/>
      <w:lvlText w:val="%4."/>
      <w:legacy w:legacy="1" w:legacySpace="0" w:legacyIndent="420"/>
      <w:lvlJc w:val="left"/>
      <w:pPr>
        <w:ind w:left="2322" w:hanging="420"/>
      </w:pPr>
    </w:lvl>
    <w:lvl w:ilvl="4" w:tentative="0">
      <w:start w:val="1"/>
      <w:numFmt w:val="lowerLetter"/>
      <w:lvlText w:val="%5)"/>
      <w:legacy w:legacy="1" w:legacySpace="0" w:legacyIndent="420"/>
      <w:lvlJc w:val="left"/>
      <w:pPr>
        <w:ind w:left="2742" w:hanging="420"/>
      </w:pPr>
    </w:lvl>
    <w:lvl w:ilvl="5" w:tentative="0">
      <w:start w:val="1"/>
      <w:numFmt w:val="lowerRoman"/>
      <w:lvlText w:val="%6."/>
      <w:legacy w:legacy="1" w:legacySpace="0" w:legacyIndent="420"/>
      <w:lvlJc w:val="right"/>
      <w:pPr>
        <w:ind w:left="3162" w:hanging="420"/>
      </w:pPr>
    </w:lvl>
    <w:lvl w:ilvl="6" w:tentative="0">
      <w:start w:val="1"/>
      <w:numFmt w:val="decimal"/>
      <w:lvlText w:val="%7."/>
      <w:legacy w:legacy="1" w:legacySpace="0" w:legacyIndent="420"/>
      <w:lvlJc w:val="left"/>
      <w:pPr>
        <w:ind w:left="3582" w:hanging="420"/>
      </w:pPr>
    </w:lvl>
    <w:lvl w:ilvl="7" w:tentative="0">
      <w:start w:val="1"/>
      <w:numFmt w:val="lowerLetter"/>
      <w:lvlText w:val="%8)"/>
      <w:legacy w:legacy="1" w:legacySpace="0" w:legacyIndent="420"/>
      <w:lvlJc w:val="left"/>
      <w:pPr>
        <w:ind w:left="4002" w:hanging="420"/>
      </w:pPr>
    </w:lvl>
    <w:lvl w:ilvl="8" w:tentative="0">
      <w:start w:val="1"/>
      <w:numFmt w:val="lowerRoman"/>
      <w:lvlText w:val="%9."/>
      <w:legacy w:legacy="1" w:legacySpace="0" w:legacyIndent="420"/>
      <w:lvlJc w:val="right"/>
      <w:pPr>
        <w:ind w:left="4422" w:hanging="420"/>
      </w:pPr>
    </w:lvl>
  </w:abstractNum>
  <w:abstractNum w:abstractNumId="4">
    <w:nsid w:val="ECE55B16"/>
    <w:multiLevelType w:val="singleLevel"/>
    <w:tmpl w:val="ECE55B16"/>
    <w:lvl w:ilvl="0" w:tentative="0">
      <w:start w:val="1"/>
      <w:numFmt w:val="decimal"/>
      <w:pStyle w:val="9"/>
      <w:lvlText w:val="%1、"/>
      <w:lvlJc w:val="left"/>
      <w:pPr>
        <w:tabs>
          <w:tab w:val="left" w:pos="0"/>
        </w:tabs>
        <w:ind w:left="840" w:hanging="420"/>
      </w:pPr>
      <w:rPr>
        <w:rFonts w:ascii="Cambria" w:hAnsi="Cambria" w:eastAsia="微软雅黑" w:cs="Times New Roman"/>
      </w:rPr>
    </w:lvl>
  </w:abstractNum>
  <w:abstractNum w:abstractNumId="5">
    <w:nsid w:val="1BB6491A"/>
    <w:multiLevelType w:val="multilevel"/>
    <w:tmpl w:val="1BB6491A"/>
    <w:lvl w:ilvl="0" w:tentative="0">
      <w:start w:val="1"/>
      <w:numFmt w:val="decimal"/>
      <w:lvlText w:val="%1."/>
      <w:legacy w:legacy="1" w:legacySpace="0" w:legacyIndent="425"/>
      <w:lvlJc w:val="left"/>
      <w:pPr>
        <w:ind w:left="425" w:hanging="425"/>
      </w:pPr>
    </w:lvl>
    <w:lvl w:ilvl="1" w:tentative="0">
      <w:start w:val="1"/>
      <w:numFmt w:val="decimal"/>
      <w:pStyle w:val="44"/>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6">
    <w:nsid w:val="44A34A14"/>
    <w:multiLevelType w:val="multilevel"/>
    <w:tmpl w:val="44A34A14"/>
    <w:lvl w:ilvl="0" w:tentative="0">
      <w:start w:val="1"/>
      <w:numFmt w:val="decimal"/>
      <w:lvlText w:val="%1、"/>
      <w:legacy w:legacy="1" w:legacySpace="0" w:legacyIndent="432"/>
      <w:lvlJc w:val="left"/>
      <w:pPr>
        <w:ind w:left="432" w:hanging="432"/>
      </w:pPr>
    </w:lvl>
    <w:lvl w:ilvl="1" w:tentative="0">
      <w:start w:val="1"/>
      <w:numFmt w:val="lowerLetter"/>
      <w:lvlText w:val="%2)"/>
      <w:legacy w:legacy="1" w:legacySpace="0" w:legacyIndent="420"/>
      <w:lvlJc w:val="left"/>
      <w:pPr>
        <w:ind w:left="840" w:hanging="420"/>
      </w:pPr>
    </w:lvl>
    <w:lvl w:ilvl="2" w:tentative="0">
      <w:start w:val="1"/>
      <w:numFmt w:val="lowerRoman"/>
      <w:lvlText w:val="%3."/>
      <w:legacy w:legacy="1" w:legacySpace="0" w:legacyIndent="420"/>
      <w:lvlJc w:val="right"/>
      <w:pPr>
        <w:ind w:left="1260" w:hanging="420"/>
      </w:pPr>
    </w:lvl>
    <w:lvl w:ilvl="3" w:tentative="0">
      <w:start w:val="1"/>
      <w:numFmt w:val="decimal"/>
      <w:lvlText w:val="%4."/>
      <w:legacy w:legacy="1" w:legacySpace="0" w:legacyIndent="420"/>
      <w:lvlJc w:val="left"/>
      <w:pPr>
        <w:ind w:left="1680" w:hanging="420"/>
      </w:pPr>
    </w:lvl>
    <w:lvl w:ilvl="4" w:tentative="0">
      <w:start w:val="1"/>
      <w:numFmt w:val="lowerLetter"/>
      <w:lvlText w:val="%5)"/>
      <w:legacy w:legacy="1" w:legacySpace="0" w:legacyIndent="420"/>
      <w:lvlJc w:val="left"/>
      <w:pPr>
        <w:ind w:left="2100" w:hanging="420"/>
      </w:pPr>
    </w:lvl>
    <w:lvl w:ilvl="5" w:tentative="0">
      <w:start w:val="1"/>
      <w:numFmt w:val="lowerRoman"/>
      <w:lvlText w:val="%6."/>
      <w:legacy w:legacy="1" w:legacySpace="0" w:legacyIndent="420"/>
      <w:lvlJc w:val="right"/>
      <w:pPr>
        <w:ind w:left="2520" w:hanging="420"/>
      </w:pPr>
    </w:lvl>
    <w:lvl w:ilvl="6" w:tentative="0">
      <w:start w:val="1"/>
      <w:numFmt w:val="decimal"/>
      <w:lvlText w:val="%7."/>
      <w:legacy w:legacy="1" w:legacySpace="0" w:legacyIndent="420"/>
      <w:lvlJc w:val="left"/>
      <w:pPr>
        <w:ind w:left="2940" w:hanging="420"/>
      </w:pPr>
    </w:lvl>
    <w:lvl w:ilvl="7" w:tentative="0">
      <w:start w:val="1"/>
      <w:numFmt w:val="lowerLetter"/>
      <w:lvlText w:val="%8)"/>
      <w:legacy w:legacy="1" w:legacySpace="0" w:legacyIndent="420"/>
      <w:lvlJc w:val="left"/>
      <w:pPr>
        <w:ind w:left="3360" w:hanging="420"/>
      </w:pPr>
    </w:lvl>
    <w:lvl w:ilvl="8" w:tentative="0">
      <w:start w:val="1"/>
      <w:numFmt w:val="lowerRoman"/>
      <w:lvlText w:val="%9."/>
      <w:legacy w:legacy="1" w:legacySpace="0" w:legacyIndent="420"/>
      <w:lvlJc w:val="right"/>
      <w:pPr>
        <w:ind w:left="3780" w:hanging="420"/>
      </w:pPr>
    </w:lvl>
  </w:abstractNum>
  <w:abstractNum w:abstractNumId="7">
    <w:nsid w:val="72696FE3"/>
    <w:multiLevelType w:val="multilevel"/>
    <w:tmpl w:val="72696FE3"/>
    <w:lvl w:ilvl="0" w:tentative="0">
      <w:start w:val="1"/>
      <w:numFmt w:val="decimal"/>
      <w:lvlText w:val="%1."/>
      <w:lvlJc w:val="left"/>
      <w:pPr>
        <w:tabs>
          <w:tab w:val="left" w:pos="0"/>
        </w:tabs>
        <w:ind w:left="360" w:hanging="360"/>
      </w:pPr>
      <w:rPr>
        <w:rFonts w:hint="eastAsia"/>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4"/>
  </w:num>
  <w:num w:numId="2">
    <w:abstractNumId w:val="5"/>
  </w:num>
  <w:num w:numId="3">
    <w:abstractNumId w:val="1"/>
  </w:num>
  <w:num w:numId="4">
    <w:abstractNumId w:val="7"/>
  </w:num>
  <w:num w:numId="5">
    <w:abstractNumId w:val="2"/>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hZDc4M2Q3MjY0NzljNzkwZTI5Nzg3NTJhNTkyNmMifQ=="/>
  </w:docVars>
  <w:rsids>
    <w:rsidRoot w:val="00AF1228"/>
    <w:rsid w:val="00006BCD"/>
    <w:rsid w:val="0009075B"/>
    <w:rsid w:val="000C0CD0"/>
    <w:rsid w:val="000C1276"/>
    <w:rsid w:val="000F26BB"/>
    <w:rsid w:val="001876CC"/>
    <w:rsid w:val="001F1628"/>
    <w:rsid w:val="001F5B50"/>
    <w:rsid w:val="00211254"/>
    <w:rsid w:val="002273A6"/>
    <w:rsid w:val="00312504"/>
    <w:rsid w:val="00387252"/>
    <w:rsid w:val="004710E0"/>
    <w:rsid w:val="004C527B"/>
    <w:rsid w:val="00540E78"/>
    <w:rsid w:val="005F66A7"/>
    <w:rsid w:val="006241A3"/>
    <w:rsid w:val="00662CCE"/>
    <w:rsid w:val="00701454"/>
    <w:rsid w:val="00766CE9"/>
    <w:rsid w:val="00803CD2"/>
    <w:rsid w:val="00823F93"/>
    <w:rsid w:val="00AE587D"/>
    <w:rsid w:val="00AF1228"/>
    <w:rsid w:val="00DE2034"/>
    <w:rsid w:val="00E04F31"/>
    <w:rsid w:val="00E525C5"/>
    <w:rsid w:val="00EE444F"/>
    <w:rsid w:val="00FB32A3"/>
    <w:rsid w:val="01084B7E"/>
    <w:rsid w:val="02ED48B1"/>
    <w:rsid w:val="035D5C1E"/>
    <w:rsid w:val="03A0127D"/>
    <w:rsid w:val="04426F2E"/>
    <w:rsid w:val="04F66CFF"/>
    <w:rsid w:val="07C5765D"/>
    <w:rsid w:val="0811593B"/>
    <w:rsid w:val="09351E51"/>
    <w:rsid w:val="0B680A2B"/>
    <w:rsid w:val="0B754EF6"/>
    <w:rsid w:val="0C5D4CA5"/>
    <w:rsid w:val="0CD65E68"/>
    <w:rsid w:val="0EC65895"/>
    <w:rsid w:val="10AF2C58"/>
    <w:rsid w:val="119215D0"/>
    <w:rsid w:val="12D7352F"/>
    <w:rsid w:val="15916DD0"/>
    <w:rsid w:val="16175528"/>
    <w:rsid w:val="17342109"/>
    <w:rsid w:val="182E6B59"/>
    <w:rsid w:val="1C1D1C89"/>
    <w:rsid w:val="1C33298F"/>
    <w:rsid w:val="1D313D0D"/>
    <w:rsid w:val="1E3C7EFC"/>
    <w:rsid w:val="1EC76B69"/>
    <w:rsid w:val="200935A6"/>
    <w:rsid w:val="20EC6746"/>
    <w:rsid w:val="213F64AC"/>
    <w:rsid w:val="22625D7D"/>
    <w:rsid w:val="24A02538"/>
    <w:rsid w:val="25B04653"/>
    <w:rsid w:val="26C86581"/>
    <w:rsid w:val="291678C1"/>
    <w:rsid w:val="309A7318"/>
    <w:rsid w:val="32951856"/>
    <w:rsid w:val="34615542"/>
    <w:rsid w:val="36362695"/>
    <w:rsid w:val="374970B3"/>
    <w:rsid w:val="38DC58DA"/>
    <w:rsid w:val="3AFE72FD"/>
    <w:rsid w:val="3D3C21F9"/>
    <w:rsid w:val="3DB039E8"/>
    <w:rsid w:val="3EF9316D"/>
    <w:rsid w:val="3F4B7F0F"/>
    <w:rsid w:val="42403656"/>
    <w:rsid w:val="43CA5726"/>
    <w:rsid w:val="460348D1"/>
    <w:rsid w:val="481E15BF"/>
    <w:rsid w:val="4DD51249"/>
    <w:rsid w:val="4F800413"/>
    <w:rsid w:val="502A366F"/>
    <w:rsid w:val="52717056"/>
    <w:rsid w:val="535C7765"/>
    <w:rsid w:val="53F67200"/>
    <w:rsid w:val="55344AA7"/>
    <w:rsid w:val="574F0F89"/>
    <w:rsid w:val="57570AA4"/>
    <w:rsid w:val="58C85C32"/>
    <w:rsid w:val="58E3481A"/>
    <w:rsid w:val="5A3624BD"/>
    <w:rsid w:val="5A876B76"/>
    <w:rsid w:val="5AA40B03"/>
    <w:rsid w:val="5ADF1011"/>
    <w:rsid w:val="5AE54217"/>
    <w:rsid w:val="5BC330E7"/>
    <w:rsid w:val="5D4A130C"/>
    <w:rsid w:val="5D885990"/>
    <w:rsid w:val="5E167177"/>
    <w:rsid w:val="5E581BF3"/>
    <w:rsid w:val="5FC47DBE"/>
    <w:rsid w:val="5FE74613"/>
    <w:rsid w:val="60CE4EF5"/>
    <w:rsid w:val="616232E9"/>
    <w:rsid w:val="61DF5D9B"/>
    <w:rsid w:val="66876F6C"/>
    <w:rsid w:val="6779745B"/>
    <w:rsid w:val="682F21B2"/>
    <w:rsid w:val="6A7315FC"/>
    <w:rsid w:val="6ACE5AFC"/>
    <w:rsid w:val="6FA7439C"/>
    <w:rsid w:val="70BD665D"/>
    <w:rsid w:val="70E90472"/>
    <w:rsid w:val="74E3763D"/>
    <w:rsid w:val="77F12F87"/>
    <w:rsid w:val="7B3B008E"/>
    <w:rsid w:val="7E476B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after="330" w:line="578" w:lineRule="auto"/>
      <w:jc w:val="center"/>
      <w:outlineLvl w:val="0"/>
    </w:pPr>
    <w:rPr>
      <w:rFonts w:eastAsia="仿宋"/>
      <w:b/>
      <w:kern w:val="44"/>
      <w:sz w:val="44"/>
    </w:rPr>
  </w:style>
  <w:style w:type="paragraph" w:styleId="5">
    <w:name w:val="heading 2"/>
    <w:basedOn w:val="1"/>
    <w:next w:val="1"/>
    <w:link w:val="48"/>
    <w:qFormat/>
    <w:uiPriority w:val="0"/>
    <w:pPr>
      <w:keepNext/>
      <w:keepLines/>
      <w:spacing w:before="260" w:after="260" w:line="415" w:lineRule="auto"/>
      <w:jc w:val="center"/>
      <w:outlineLvl w:val="1"/>
    </w:pPr>
    <w:rPr>
      <w:rFonts w:ascii="Arial" w:hAnsi="Arial" w:eastAsia="仿宋"/>
      <w:b/>
      <w:sz w:val="32"/>
    </w:rPr>
  </w:style>
  <w:style w:type="paragraph" w:styleId="6">
    <w:name w:val="heading 3"/>
    <w:basedOn w:val="1"/>
    <w:next w:val="1"/>
    <w:qFormat/>
    <w:uiPriority w:val="0"/>
    <w:pPr>
      <w:keepNext/>
      <w:keepLines/>
      <w:spacing w:before="260" w:after="260" w:line="415" w:lineRule="auto"/>
      <w:outlineLvl w:val="2"/>
    </w:pPr>
    <w:rPr>
      <w:b/>
      <w:sz w:val="32"/>
    </w:rPr>
  </w:style>
  <w:style w:type="paragraph" w:styleId="7">
    <w:name w:val="heading 4"/>
    <w:basedOn w:val="1"/>
    <w:next w:val="1"/>
    <w:qFormat/>
    <w:uiPriority w:val="0"/>
    <w:pPr>
      <w:keepNext/>
      <w:keepLines/>
      <w:spacing w:before="280" w:after="290" w:line="377" w:lineRule="auto"/>
      <w:outlineLvl w:val="3"/>
    </w:pPr>
    <w:rPr>
      <w:rFonts w:ascii="Arial" w:hAnsi="Arial" w:eastAsia="黑体"/>
      <w:b/>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firstLine="420"/>
    </w:pPr>
    <w:rPr>
      <w:rFonts w:cs="宋体"/>
      <w:szCs w:val="21"/>
    </w:rPr>
  </w:style>
  <w:style w:type="paragraph" w:styleId="3">
    <w:name w:val="Body Text Indent"/>
    <w:basedOn w:val="1"/>
    <w:qFormat/>
    <w:uiPriority w:val="0"/>
    <w:pPr>
      <w:spacing w:after="120"/>
      <w:ind w:left="200" w:leftChars="200"/>
    </w:pPr>
    <w:rPr>
      <w:szCs w:val="24"/>
    </w:rPr>
  </w:style>
  <w:style w:type="paragraph" w:styleId="8">
    <w:name w:val="List Number 2"/>
    <w:qFormat/>
    <w:uiPriority w:val="0"/>
    <w:pPr>
      <w:tabs>
        <w:tab w:val="left" w:pos="1697"/>
      </w:tabs>
      <w:spacing w:afterLines="50"/>
      <w:ind w:left="1697" w:hanging="420"/>
    </w:pPr>
    <w:rPr>
      <w:rFonts w:ascii="Times New Roman" w:hAnsi="Times New Roman" w:eastAsia="宋体" w:cs="Times New Roman"/>
      <w:sz w:val="24"/>
      <w:lang w:val="en-US" w:eastAsia="zh-CN" w:bidi="ar-SA"/>
    </w:rPr>
  </w:style>
  <w:style w:type="paragraph" w:styleId="9">
    <w:name w:val="List Number"/>
    <w:qFormat/>
    <w:uiPriority w:val="0"/>
    <w:pPr>
      <w:numPr>
        <w:ilvl w:val="0"/>
        <w:numId w:val="1"/>
      </w:numPr>
      <w:tabs>
        <w:tab w:val="left" w:pos="454"/>
      </w:tabs>
      <w:spacing w:afterLines="50"/>
      <w:ind w:left="454" w:hanging="284"/>
    </w:pPr>
    <w:rPr>
      <w:rFonts w:ascii="Times New Roman" w:hAnsi="Times New Roman" w:eastAsia="宋体" w:cs="Times New Roman"/>
      <w:sz w:val="24"/>
      <w:lang w:val="en-US" w:eastAsia="zh-CN" w:bidi="ar-SA"/>
    </w:rPr>
  </w:style>
  <w:style w:type="paragraph" w:styleId="10">
    <w:name w:val="Normal Indent"/>
    <w:qFormat/>
    <w:uiPriority w:val="0"/>
    <w:pPr>
      <w:widowControl w:val="0"/>
      <w:ind w:firstLine="420"/>
      <w:jc w:val="both"/>
    </w:pPr>
    <w:rPr>
      <w:rFonts w:ascii="Calibri" w:hAnsi="Calibri" w:eastAsia="宋体" w:cs="Times New Roman"/>
      <w:kern w:val="2"/>
      <w:sz w:val="21"/>
      <w:lang w:val="en-US" w:eastAsia="zh-CN" w:bidi="ar-SA"/>
    </w:rPr>
  </w:style>
  <w:style w:type="paragraph" w:styleId="11">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2">
    <w:name w:val="annotation text"/>
    <w:basedOn w:val="1"/>
    <w:qFormat/>
    <w:uiPriority w:val="0"/>
    <w:pPr>
      <w:jc w:val="left"/>
    </w:pPr>
  </w:style>
  <w:style w:type="paragraph" w:styleId="13">
    <w:name w:val="Body Text 3"/>
    <w:qFormat/>
    <w:uiPriority w:val="0"/>
    <w:pPr>
      <w:widowControl w:val="0"/>
      <w:snapToGrid w:val="0"/>
      <w:spacing w:before="50" w:after="50"/>
      <w:jc w:val="both"/>
    </w:pPr>
    <w:rPr>
      <w:rFonts w:ascii="Times New Roman" w:hAnsi="Times New Roman" w:eastAsia="仿宋_GB2312" w:cs="Times New Roman"/>
      <w:b/>
      <w:bCs/>
      <w:kern w:val="2"/>
      <w:sz w:val="24"/>
      <w:lang w:val="en-US" w:eastAsia="zh-CN" w:bidi="ar-SA"/>
    </w:rPr>
  </w:style>
  <w:style w:type="paragraph" w:styleId="14">
    <w:name w:val="Body Text"/>
    <w:basedOn w:val="1"/>
    <w:link w:val="49"/>
    <w:qFormat/>
    <w:uiPriority w:val="0"/>
    <w:pPr>
      <w:spacing w:after="120"/>
    </w:pPr>
  </w:style>
  <w:style w:type="paragraph" w:styleId="15">
    <w:name w:val="toc 5"/>
    <w:basedOn w:val="1"/>
    <w:next w:val="1"/>
    <w:qFormat/>
    <w:uiPriority w:val="0"/>
    <w:pPr>
      <w:ind w:left="1680"/>
    </w:pPr>
  </w:style>
  <w:style w:type="paragraph" w:styleId="16">
    <w:name w:val="toc 3"/>
    <w:basedOn w:val="1"/>
    <w:next w:val="1"/>
    <w:qFormat/>
    <w:uiPriority w:val="0"/>
    <w:pPr>
      <w:ind w:left="840"/>
    </w:pPr>
  </w:style>
  <w:style w:type="paragraph" w:styleId="17">
    <w:name w:val="Plain Text"/>
    <w:qFormat/>
    <w:uiPriority w:val="0"/>
    <w:pPr>
      <w:widowControl w:val="0"/>
      <w:jc w:val="both"/>
    </w:pPr>
    <w:rPr>
      <w:rFonts w:ascii="宋体" w:hAnsi="Times New Roman" w:eastAsia="宋体" w:cs="Times New Roman"/>
      <w:kern w:val="2"/>
      <w:sz w:val="21"/>
      <w:lang w:val="en-US" w:eastAsia="zh-CN" w:bidi="ar-SA"/>
    </w:rPr>
  </w:style>
  <w:style w:type="paragraph" w:styleId="18">
    <w:name w:val="Date"/>
    <w:basedOn w:val="1"/>
    <w:next w:val="1"/>
    <w:qFormat/>
    <w:uiPriority w:val="0"/>
    <w:pPr>
      <w:ind w:left="2500" w:leftChars="2500"/>
    </w:pPr>
  </w:style>
  <w:style w:type="paragraph" w:styleId="19">
    <w:name w:val="footer"/>
    <w:qFormat/>
    <w:uiPriority w:val="0"/>
    <w:pPr>
      <w:widowControl w:val="0"/>
      <w:tabs>
        <w:tab w:val="center" w:pos="4153"/>
        <w:tab w:val="right" w:pos="8306"/>
      </w:tabs>
      <w:snapToGrid w:val="0"/>
    </w:pPr>
    <w:rPr>
      <w:rFonts w:ascii="Calibri" w:hAnsi="Calibri" w:eastAsia="宋体" w:cs="Times New Roman"/>
      <w:kern w:val="2"/>
      <w:sz w:val="18"/>
      <w:szCs w:val="18"/>
      <w:lang w:val="en-US" w:eastAsia="zh-CN" w:bidi="ar-SA"/>
    </w:rPr>
  </w:style>
  <w:style w:type="paragraph" w:styleId="20">
    <w:name w:val="header"/>
    <w:basedOn w:val="1"/>
    <w:qFormat/>
    <w:uiPriority w:val="0"/>
    <w:pPr>
      <w:pBdr>
        <w:bottom w:val="single" w:color="auto" w:sz="6" w:space="1"/>
      </w:pBdr>
      <w:tabs>
        <w:tab w:val="center" w:pos="4153"/>
        <w:tab w:val="right" w:pos="8307"/>
      </w:tabs>
      <w:snapToGrid w:val="0"/>
      <w:jc w:val="center"/>
    </w:pPr>
    <w:rPr>
      <w:sz w:val="18"/>
    </w:rPr>
  </w:style>
  <w:style w:type="paragraph" w:styleId="21">
    <w:name w:val="toc 1"/>
    <w:basedOn w:val="1"/>
    <w:next w:val="1"/>
    <w:qFormat/>
    <w:uiPriority w:val="0"/>
  </w:style>
  <w:style w:type="paragraph" w:styleId="22">
    <w:name w:val="toc 4"/>
    <w:basedOn w:val="1"/>
    <w:next w:val="1"/>
    <w:qFormat/>
    <w:uiPriority w:val="0"/>
    <w:pPr>
      <w:ind w:left="1260"/>
    </w:pPr>
  </w:style>
  <w:style w:type="paragraph" w:styleId="23">
    <w:name w:val="toc 2"/>
    <w:basedOn w:val="1"/>
    <w:next w:val="1"/>
    <w:qFormat/>
    <w:uiPriority w:val="0"/>
    <w:pPr>
      <w:ind w:left="420"/>
    </w:pPr>
  </w:style>
  <w:style w:type="paragraph" w:styleId="24">
    <w:name w:val="annotation subject"/>
    <w:basedOn w:val="12"/>
    <w:next w:val="12"/>
    <w:qFormat/>
    <w:uiPriority w:val="0"/>
    <w:rPr>
      <w:b/>
    </w:rPr>
  </w:style>
  <w:style w:type="table" w:styleId="26">
    <w:name w:val="Table Grid"/>
    <w:basedOn w:val="25"/>
    <w:qFormat/>
    <w:uiPriority w:val="0"/>
    <w:pPr>
      <w:widowControl w:val="0"/>
      <w:jc w:val="both"/>
    </w:pPr>
    <w:rPr>
      <w:rFonts w:eastAsia="Times New Roman" w:asciiTheme="minorHAnsi" w:hAnsiTheme="minorHAnsi"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bCs/>
    </w:rPr>
  </w:style>
  <w:style w:type="character" w:styleId="29">
    <w:name w:val="page number"/>
    <w:basedOn w:val="27"/>
    <w:qFormat/>
    <w:uiPriority w:val="0"/>
  </w:style>
  <w:style w:type="character" w:styleId="30">
    <w:name w:val="FollowedHyperlink"/>
    <w:basedOn w:val="27"/>
    <w:qFormat/>
    <w:uiPriority w:val="0"/>
    <w:rPr>
      <w:color w:val="800080"/>
      <w:u w:val="none"/>
    </w:rPr>
  </w:style>
  <w:style w:type="character" w:styleId="31">
    <w:name w:val="Emphasis"/>
    <w:basedOn w:val="27"/>
    <w:qFormat/>
    <w:uiPriority w:val="0"/>
    <w:rPr>
      <w:b/>
      <w:bCs/>
    </w:rPr>
  </w:style>
  <w:style w:type="character" w:styleId="32">
    <w:name w:val="HTML Definition"/>
    <w:basedOn w:val="27"/>
    <w:qFormat/>
    <w:uiPriority w:val="0"/>
  </w:style>
  <w:style w:type="character" w:styleId="33">
    <w:name w:val="HTML Typewriter"/>
    <w:basedOn w:val="27"/>
    <w:qFormat/>
    <w:uiPriority w:val="0"/>
    <w:rPr>
      <w:rFonts w:ascii="monospace" w:hAnsi="monospace" w:eastAsia="monospace" w:cs="monospace"/>
      <w:sz w:val="20"/>
    </w:rPr>
  </w:style>
  <w:style w:type="character" w:styleId="34">
    <w:name w:val="HTML Acronym"/>
    <w:basedOn w:val="27"/>
    <w:qFormat/>
    <w:uiPriority w:val="0"/>
  </w:style>
  <w:style w:type="character" w:styleId="35">
    <w:name w:val="HTML Variable"/>
    <w:basedOn w:val="27"/>
    <w:qFormat/>
    <w:uiPriority w:val="0"/>
  </w:style>
  <w:style w:type="character" w:styleId="36">
    <w:name w:val="Hyperlink"/>
    <w:basedOn w:val="27"/>
    <w:qFormat/>
    <w:uiPriority w:val="0"/>
    <w:rPr>
      <w:color w:val="0000FF"/>
      <w:u w:val="none"/>
    </w:rPr>
  </w:style>
  <w:style w:type="character" w:styleId="37">
    <w:name w:val="HTML Code"/>
    <w:basedOn w:val="27"/>
    <w:qFormat/>
    <w:uiPriority w:val="0"/>
    <w:rPr>
      <w:rFonts w:hint="default" w:ascii="monospace" w:hAnsi="monospace" w:eastAsia="monospace" w:cs="monospace"/>
      <w:sz w:val="20"/>
    </w:rPr>
  </w:style>
  <w:style w:type="character" w:styleId="38">
    <w:name w:val="HTML Cite"/>
    <w:basedOn w:val="27"/>
    <w:qFormat/>
    <w:uiPriority w:val="0"/>
  </w:style>
  <w:style w:type="character" w:styleId="39">
    <w:name w:val="HTML Keyboard"/>
    <w:basedOn w:val="27"/>
    <w:qFormat/>
    <w:uiPriority w:val="0"/>
    <w:rPr>
      <w:rFonts w:hint="default" w:ascii="monospace" w:hAnsi="monospace" w:eastAsia="monospace" w:cs="monospace"/>
      <w:sz w:val="20"/>
    </w:rPr>
  </w:style>
  <w:style w:type="character" w:styleId="40">
    <w:name w:val="HTML Sample"/>
    <w:basedOn w:val="27"/>
    <w:qFormat/>
    <w:uiPriority w:val="0"/>
    <w:rPr>
      <w:rFonts w:hint="default" w:ascii="monospace" w:hAnsi="monospace" w:eastAsia="monospace" w:cs="monospace"/>
    </w:rPr>
  </w:style>
  <w:style w:type="paragraph" w:customStyle="1" w:styleId="41">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42">
    <w:name w:val="Proposals body"/>
    <w:next w:val="1"/>
    <w:qFormat/>
    <w:uiPriority w:val="0"/>
    <w:pPr>
      <w:spacing w:line="360" w:lineRule="auto"/>
    </w:pPr>
    <w:rPr>
      <w:rFonts w:ascii="宋体" w:hAnsi="Times New Roman" w:eastAsia="宋体" w:cs="Times New Roman"/>
      <w:snapToGrid w:val="0"/>
      <w:color w:val="000000"/>
      <w:sz w:val="24"/>
      <w:lang w:val="en-US" w:eastAsia="zh-CN" w:bidi="ar-SA"/>
    </w:rPr>
  </w:style>
  <w:style w:type="paragraph" w:customStyle="1" w:styleId="43">
    <w:name w:val="正文文字 7"/>
    <w:basedOn w:val="1"/>
    <w:next w:val="1"/>
    <w:qFormat/>
    <w:uiPriority w:val="0"/>
    <w:pPr>
      <w:ind w:left="240"/>
    </w:pPr>
    <w:rPr>
      <w:sz w:val="20"/>
    </w:rPr>
  </w:style>
  <w:style w:type="paragraph" w:customStyle="1" w:styleId="44">
    <w:name w:val="正文文字 8"/>
    <w:next w:val="1"/>
    <w:qFormat/>
    <w:uiPriority w:val="0"/>
    <w:pPr>
      <w:widowControl w:val="0"/>
      <w:numPr>
        <w:ilvl w:val="1"/>
        <w:numId w:val="2"/>
      </w:numPr>
      <w:ind w:left="805"/>
      <w:jc w:val="both"/>
    </w:pPr>
    <w:rPr>
      <w:rFonts w:ascii="Times New Roman" w:hAnsi="Times New Roman" w:eastAsia="宋体" w:cs="Times New Roman"/>
      <w:kern w:val="2"/>
      <w:sz w:val="16"/>
      <w:lang w:val="en-US" w:eastAsia="zh-CN" w:bidi="ar-SA"/>
    </w:rPr>
  </w:style>
  <w:style w:type="paragraph" w:customStyle="1" w:styleId="45">
    <w:name w:val="列出段落1"/>
    <w:next w:val="43"/>
    <w:qFormat/>
    <w:uiPriority w:val="0"/>
    <w:pPr>
      <w:widowControl w:val="0"/>
      <w:adjustRightInd w:val="0"/>
      <w:spacing w:line="360" w:lineRule="auto"/>
      <w:ind w:firstLine="200" w:firstLineChars="200"/>
      <w:jc w:val="both"/>
    </w:pPr>
    <w:rPr>
      <w:rFonts w:ascii="Times New Roman" w:hAnsi="Times New Roman" w:eastAsia="楷体_GB2312" w:cs="Lucida Sans"/>
      <w:kern w:val="2"/>
      <w:sz w:val="24"/>
      <w:szCs w:val="24"/>
      <w:lang w:val="en-US" w:eastAsia="zh-CN" w:bidi="ar-SA"/>
    </w:rPr>
  </w:style>
  <w:style w:type="paragraph" w:customStyle="1" w:styleId="46">
    <w:name w:val="样式5"/>
    <w:next w:val="44"/>
    <w:qFormat/>
    <w:uiPriority w:val="0"/>
    <w:pPr>
      <w:widowControl w:val="0"/>
      <w:adjustRightInd w:val="0"/>
      <w:spacing w:line="440" w:lineRule="exact"/>
      <w:ind w:left="2" w:firstLine="200" w:firstLineChars="200"/>
      <w:jc w:val="both"/>
    </w:pPr>
    <w:rPr>
      <w:rFonts w:ascii="仿宋_GB2312" w:hAnsi="Times New Roman" w:eastAsia="仿宋_GB2312" w:cs="Times New Roman"/>
      <w:kern w:val="2"/>
      <w:sz w:val="24"/>
      <w:szCs w:val="24"/>
      <w:lang w:val="en-US" w:eastAsia="zh-CN" w:bidi="ar-SA"/>
    </w:rPr>
  </w:style>
  <w:style w:type="paragraph" w:customStyle="1" w:styleId="47">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8">
    <w:name w:val="标题 2 Char"/>
    <w:basedOn w:val="27"/>
    <w:link w:val="5"/>
    <w:qFormat/>
    <w:uiPriority w:val="0"/>
    <w:rPr>
      <w:rFonts w:ascii="Arial" w:hAnsi="Arial" w:eastAsia="仿宋"/>
      <w:b/>
      <w:sz w:val="32"/>
    </w:rPr>
  </w:style>
  <w:style w:type="character" w:customStyle="1" w:styleId="49">
    <w:name w:val="正文文本 Char"/>
    <w:basedOn w:val="27"/>
    <w:link w:val="14"/>
    <w:qFormat/>
    <w:uiPriority w:val="0"/>
    <w:rPr>
      <w:rFonts w:cs="Times New Roman"/>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59</Pages>
  <Words>26528</Words>
  <Characters>28856</Characters>
  <Lines>200</Lines>
  <Paragraphs>56</Paragraphs>
  <TotalTime>15</TotalTime>
  <ScaleCrop>false</ScaleCrop>
  <LinksUpToDate>false</LinksUpToDate>
  <CharactersWithSpaces>29719</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2022-07-18T03:00:00Z</dcterms:created>
  <dc:creator>admin8</dc:creator>
  <cp:lastModifiedBy>WPS_1624146220</cp:lastModifiedBy>
  <cp:lastPrinted>2022-08-18T07:31:00Z</cp:lastPrinted>
  <dcterms:modified xsi:type="dcterms:W3CDTF">2022-08-19T13:31:49Z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386F1257D7C748F095798ADACF8AD577</vt:lpwstr>
  </property>
</Properties>
</file>